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57" w:rsidRDefault="008D6421" w:rsidP="00543157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24"/>
          <w:szCs w:val="18"/>
        </w:rPr>
      </w:pPr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 xml:space="preserve">Přihlášky sbírá a detailnější informace podá Mgr. Iva Tůmová, </w:t>
      </w:r>
      <w:hyperlink r:id="rId8" w:history="1">
        <w:r w:rsidR="003F5325" w:rsidRPr="00F4412F">
          <w:rPr>
            <w:rStyle w:val="Hypertextovodkaz"/>
            <w:rFonts w:cs="Times New Roman"/>
            <w:sz w:val="24"/>
            <w:szCs w:val="18"/>
            <w:highlight w:val="yellow"/>
          </w:rPr>
          <w:t>tumova@sci.muni.cz</w:t>
        </w:r>
      </w:hyperlink>
      <w:r w:rsidRPr="008D6421">
        <w:rPr>
          <w:rFonts w:cs="Times New Roman"/>
          <w:color w:val="000000" w:themeColor="text1"/>
          <w:sz w:val="24"/>
          <w:szCs w:val="18"/>
          <w:highlight w:val="yellow"/>
        </w:rPr>
        <w:t>.</w:t>
      </w:r>
    </w:p>
    <w:p w:rsidR="003F5325" w:rsidRPr="008D6421" w:rsidRDefault="003F5325" w:rsidP="00543157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24"/>
          <w:szCs w:val="18"/>
        </w:rPr>
      </w:pPr>
      <w:bookmarkStart w:id="0" w:name="_GoBack"/>
      <w:bookmarkEnd w:id="0"/>
      <w:r w:rsidRPr="003F5325">
        <w:rPr>
          <w:rFonts w:cs="Times New Roman"/>
          <w:color w:val="000000" w:themeColor="text1"/>
          <w:sz w:val="24"/>
          <w:szCs w:val="18"/>
          <w:highlight w:val="yellow"/>
        </w:rPr>
        <w:t>Přihlásit se je nutné do 12. 1. 2020!</w:t>
      </w:r>
    </w:p>
    <w:p w:rsidR="00543157" w:rsidRDefault="00543157" w:rsidP="00543157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18"/>
          <w:szCs w:val="18"/>
        </w:rPr>
      </w:pPr>
    </w:p>
    <w:p w:rsidR="00543157" w:rsidRDefault="00543157" w:rsidP="00543157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18"/>
          <w:szCs w:val="18"/>
        </w:rPr>
      </w:pPr>
    </w:p>
    <w:p w:rsidR="00543157" w:rsidRPr="00543157" w:rsidRDefault="00543157" w:rsidP="00543157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18"/>
          <w:szCs w:val="18"/>
        </w:rPr>
      </w:pPr>
      <w:r w:rsidRPr="00543157">
        <w:rPr>
          <w:rFonts w:cs="Times New Roman"/>
          <w:color w:val="000000" w:themeColor="text1"/>
          <w:sz w:val="18"/>
          <w:szCs w:val="18"/>
        </w:rPr>
        <w:t xml:space="preserve">V Brně dne </w:t>
      </w:r>
      <w:r>
        <w:rPr>
          <w:rFonts w:cs="Times New Roman"/>
          <w:color w:val="000000" w:themeColor="text1"/>
          <w:sz w:val="18"/>
          <w:szCs w:val="18"/>
        </w:rPr>
        <w:t>25</w:t>
      </w:r>
      <w:r w:rsidRPr="00543157">
        <w:rPr>
          <w:rFonts w:cs="Times New Roman"/>
          <w:color w:val="000000" w:themeColor="text1"/>
          <w:sz w:val="18"/>
          <w:szCs w:val="18"/>
        </w:rPr>
        <w:t>. 11. 201</w:t>
      </w:r>
      <w:r>
        <w:rPr>
          <w:rFonts w:cs="Times New Roman"/>
          <w:color w:val="000000" w:themeColor="text1"/>
          <w:sz w:val="18"/>
          <w:szCs w:val="18"/>
        </w:rPr>
        <w:t>9</w:t>
      </w:r>
    </w:p>
    <w:p w:rsidR="00543157" w:rsidRPr="00543157" w:rsidRDefault="00543157" w:rsidP="00543157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18"/>
          <w:szCs w:val="18"/>
        </w:rPr>
      </w:pPr>
    </w:p>
    <w:p w:rsidR="00543157" w:rsidRPr="00543157" w:rsidRDefault="00543157" w:rsidP="00543157">
      <w:pPr>
        <w:tabs>
          <w:tab w:val="left" w:pos="1985"/>
          <w:tab w:val="left" w:pos="4706"/>
          <w:tab w:val="left" w:pos="6804"/>
        </w:tabs>
        <w:spacing w:after="0"/>
        <w:rPr>
          <w:rFonts w:cs="Times New Roman"/>
          <w:color w:val="000000" w:themeColor="text1"/>
          <w:sz w:val="18"/>
          <w:szCs w:val="18"/>
        </w:rPr>
      </w:pPr>
      <w:r w:rsidRPr="00543157">
        <w:rPr>
          <w:rFonts w:cs="Times New Roman"/>
          <w:color w:val="000000" w:themeColor="text1"/>
          <w:sz w:val="18"/>
          <w:szCs w:val="18"/>
        </w:rPr>
        <w:t>Zahraničním oddělením fakult a CJV</w:t>
      </w:r>
    </w:p>
    <w:p w:rsidR="00543157" w:rsidRPr="00543157" w:rsidRDefault="00543157" w:rsidP="00543157">
      <w:pPr>
        <w:spacing w:after="0"/>
        <w:rPr>
          <w:rFonts w:cs="Times New Roman"/>
          <w:b/>
          <w:i/>
          <w:iCs/>
          <w:color w:val="252525"/>
          <w:sz w:val="21"/>
          <w:szCs w:val="21"/>
          <w:shd w:val="clear" w:color="auto" w:fill="FFFFFF"/>
        </w:rPr>
      </w:pPr>
    </w:p>
    <w:p w:rsidR="00543157" w:rsidRPr="00543157" w:rsidRDefault="00543157" w:rsidP="00543157">
      <w:pPr>
        <w:spacing w:after="0"/>
        <w:rPr>
          <w:rFonts w:cs="Times New Roman"/>
          <w:b/>
          <w:iCs/>
        </w:rPr>
      </w:pPr>
      <w:r w:rsidRPr="00543157">
        <w:rPr>
          <w:rFonts w:cs="Times New Roman"/>
          <w:b/>
          <w:iCs/>
        </w:rPr>
        <w:t>Program vztahů s tradičními partnerskými univerzitami - výměnné pobyty akademických pracovníků v rámci bilaterálních dohod MU v roce 20</w:t>
      </w:r>
      <w:r>
        <w:rPr>
          <w:rFonts w:cs="Times New Roman"/>
          <w:b/>
          <w:iCs/>
        </w:rPr>
        <w:t>20</w:t>
      </w:r>
      <w:r w:rsidRPr="00543157">
        <w:rPr>
          <w:rFonts w:cs="Times New Roman"/>
          <w:b/>
          <w:iCs/>
        </w:rPr>
        <w:t xml:space="preserve">  </w:t>
      </w:r>
      <w:r w:rsidR="00A729AA">
        <w:rPr>
          <w:rFonts w:cs="Times New Roman"/>
          <w:b/>
          <w:iCs/>
        </w:rPr>
        <w:t>(</w:t>
      </w:r>
      <w:r w:rsidRPr="00543157">
        <w:rPr>
          <w:rFonts w:cs="Times New Roman"/>
          <w:b/>
          <w:iCs/>
        </w:rPr>
        <w:t>tzv. družby)</w:t>
      </w:r>
    </w:p>
    <w:p w:rsidR="00543157" w:rsidRPr="00543157" w:rsidRDefault="00543157" w:rsidP="00543157">
      <w:pPr>
        <w:spacing w:after="0"/>
        <w:rPr>
          <w:rFonts w:cs="Times New Roman"/>
          <w:i/>
          <w:iCs/>
        </w:rPr>
      </w:pPr>
      <w:r w:rsidRPr="00543157">
        <w:rPr>
          <w:rFonts w:cs="Times New Roman"/>
          <w:i/>
          <w:iCs/>
        </w:rPr>
        <w:t>Aktivita je určena pro akademické pracovníky Masarykovy univerzity.</w:t>
      </w:r>
    </w:p>
    <w:p w:rsidR="00543157" w:rsidRPr="00543157" w:rsidRDefault="00543157" w:rsidP="00543157">
      <w:pPr>
        <w:spacing w:after="0"/>
        <w:rPr>
          <w:rFonts w:cs="Times New Roman"/>
          <w:bCs/>
          <w:i/>
          <w:iCs/>
        </w:rPr>
      </w:pPr>
    </w:p>
    <w:p w:rsidR="00543157" w:rsidRPr="00543157" w:rsidRDefault="00543157" w:rsidP="00543157">
      <w:pPr>
        <w:spacing w:after="0"/>
        <w:rPr>
          <w:rFonts w:cs="Times New Roman"/>
        </w:rPr>
      </w:pPr>
      <w:r w:rsidRPr="00543157">
        <w:rPr>
          <w:rFonts w:cs="Times New Roman"/>
        </w:rPr>
        <w:t>Dohodnuté počty výměnných dnů (MU):</w:t>
      </w:r>
    </w:p>
    <w:p w:rsidR="00543157" w:rsidRPr="00543157" w:rsidRDefault="00543157" w:rsidP="00543157">
      <w:pPr>
        <w:spacing w:after="0"/>
        <w:rPr>
          <w:rFonts w:cs="Times New Roman"/>
          <w:bCs/>
        </w:rPr>
      </w:pPr>
      <w:r w:rsidRPr="00543157">
        <w:rPr>
          <w:rFonts w:cs="Times New Roman"/>
          <w:bCs/>
        </w:rPr>
        <w:t xml:space="preserve">Univerzita Komenského Bratislava, Slovensko: kvóta celkem 65 dnů  </w:t>
      </w:r>
    </w:p>
    <w:p w:rsidR="00543157" w:rsidRPr="00543157" w:rsidRDefault="00543157" w:rsidP="00543157">
      <w:pPr>
        <w:spacing w:after="0"/>
        <w:rPr>
          <w:rFonts w:cs="Times New Roman"/>
        </w:rPr>
      </w:pPr>
      <w:r w:rsidRPr="00543157">
        <w:rPr>
          <w:rFonts w:cs="Times New Roman"/>
        </w:rPr>
        <w:t xml:space="preserve">Univerzita </w:t>
      </w:r>
      <w:proofErr w:type="spellStart"/>
      <w:r w:rsidRPr="00543157">
        <w:rPr>
          <w:rFonts w:cs="Times New Roman"/>
        </w:rPr>
        <w:t>Greifswald</w:t>
      </w:r>
      <w:proofErr w:type="spellEnd"/>
      <w:r w:rsidRPr="00543157">
        <w:rPr>
          <w:rFonts w:cs="Times New Roman"/>
        </w:rPr>
        <w:t>, Německo: kvóta celkem 30 dnů</w:t>
      </w:r>
    </w:p>
    <w:p w:rsidR="00543157" w:rsidRPr="00543157" w:rsidRDefault="00543157" w:rsidP="00543157">
      <w:pPr>
        <w:spacing w:after="0"/>
        <w:rPr>
          <w:rFonts w:cs="Times New Roman"/>
        </w:rPr>
      </w:pPr>
      <w:r w:rsidRPr="00543157">
        <w:rPr>
          <w:rFonts w:cs="Times New Roman"/>
        </w:rPr>
        <w:t>Univerzita Pécs, Maďarsko: kvóta celkem 25 dnů</w:t>
      </w:r>
    </w:p>
    <w:p w:rsidR="00543157" w:rsidRPr="00543157" w:rsidRDefault="00543157" w:rsidP="00543157">
      <w:pPr>
        <w:spacing w:after="0"/>
        <w:rPr>
          <w:rFonts w:cs="Times New Roman"/>
          <w:bCs/>
        </w:rPr>
      </w:pPr>
      <w:r w:rsidRPr="00543157">
        <w:rPr>
          <w:rFonts w:cs="Times New Roman"/>
          <w:bCs/>
        </w:rPr>
        <w:t xml:space="preserve">Univerzita Adama </w:t>
      </w:r>
      <w:proofErr w:type="spellStart"/>
      <w:r w:rsidRPr="00543157">
        <w:rPr>
          <w:rFonts w:cs="Times New Roman"/>
          <w:bCs/>
        </w:rPr>
        <w:t>Mickiewicze</w:t>
      </w:r>
      <w:proofErr w:type="spellEnd"/>
      <w:r w:rsidRPr="00543157">
        <w:rPr>
          <w:rFonts w:cs="Times New Roman"/>
          <w:bCs/>
        </w:rPr>
        <w:t xml:space="preserve"> v Poznani, Polsko: kvóta celkem 30 dnů</w:t>
      </w:r>
    </w:p>
    <w:p w:rsidR="00543157" w:rsidRPr="00543157" w:rsidRDefault="00543157" w:rsidP="00543157">
      <w:pPr>
        <w:spacing w:after="0"/>
        <w:rPr>
          <w:rFonts w:cs="Times New Roman"/>
          <w:bCs/>
        </w:rPr>
      </w:pPr>
      <w:r w:rsidRPr="00543157">
        <w:rPr>
          <w:rFonts w:cs="Times New Roman"/>
          <w:bCs/>
        </w:rPr>
        <w:t xml:space="preserve">Univerzita </w:t>
      </w:r>
      <w:proofErr w:type="spellStart"/>
      <w:r w:rsidRPr="00543157">
        <w:rPr>
          <w:rFonts w:cs="Times New Roman"/>
          <w:bCs/>
        </w:rPr>
        <w:t>Regensburg</w:t>
      </w:r>
      <w:proofErr w:type="spellEnd"/>
      <w:r w:rsidRPr="00543157">
        <w:rPr>
          <w:rFonts w:cs="Times New Roman"/>
          <w:bCs/>
        </w:rPr>
        <w:t>, Německo: kvóta celkem 40 dnů</w:t>
      </w:r>
    </w:p>
    <w:p w:rsidR="00543157" w:rsidRPr="00543157" w:rsidRDefault="00543157" w:rsidP="00543157">
      <w:pPr>
        <w:spacing w:after="0"/>
        <w:rPr>
          <w:rFonts w:cs="Times New Roman"/>
          <w:bCs/>
        </w:rPr>
      </w:pPr>
      <w:r w:rsidRPr="00543157">
        <w:rPr>
          <w:rFonts w:cs="Times New Roman"/>
          <w:bCs/>
        </w:rPr>
        <w:t xml:space="preserve">Univerzita </w:t>
      </w:r>
      <w:proofErr w:type="spellStart"/>
      <w:r w:rsidRPr="00543157">
        <w:rPr>
          <w:rFonts w:cs="Times New Roman"/>
          <w:bCs/>
        </w:rPr>
        <w:t>Wroclaw</w:t>
      </w:r>
      <w:proofErr w:type="spellEnd"/>
      <w:r w:rsidRPr="00543157">
        <w:rPr>
          <w:rFonts w:cs="Times New Roman"/>
          <w:bCs/>
        </w:rPr>
        <w:t>, Polsko: kvóta celkem 75 dnů</w:t>
      </w:r>
    </w:p>
    <w:p w:rsidR="00543157" w:rsidRPr="00543157" w:rsidRDefault="00543157" w:rsidP="00543157">
      <w:pPr>
        <w:spacing w:after="0"/>
        <w:rPr>
          <w:rFonts w:cs="Times New Roman"/>
          <w:bCs/>
        </w:rPr>
      </w:pPr>
    </w:p>
    <w:p w:rsidR="00543157" w:rsidRPr="00543157" w:rsidRDefault="00543157" w:rsidP="00543157">
      <w:pPr>
        <w:spacing w:after="0"/>
        <w:rPr>
          <w:rFonts w:cs="Times New Roman"/>
          <w:b/>
          <w:bCs/>
        </w:rPr>
      </w:pPr>
    </w:p>
    <w:p w:rsidR="00543157" w:rsidRPr="00543157" w:rsidRDefault="00DB224E" w:rsidP="00543157">
      <w:pPr>
        <w:spacing w:after="0"/>
        <w:rPr>
          <w:rFonts w:cs="Times New Roman"/>
          <w:iCs/>
        </w:rPr>
      </w:pPr>
      <w:r>
        <w:rPr>
          <w:rFonts w:cs="Times New Roman"/>
          <w:iCs/>
        </w:rPr>
        <w:t>Z</w:t>
      </w:r>
      <w:r w:rsidRPr="00543157">
        <w:rPr>
          <w:rFonts w:cs="Times New Roman"/>
          <w:iCs/>
        </w:rPr>
        <w:t xml:space="preserve">ájemce </w:t>
      </w:r>
      <w:r>
        <w:rPr>
          <w:rFonts w:cs="Times New Roman"/>
          <w:iCs/>
        </w:rPr>
        <w:t xml:space="preserve">by si měl </w:t>
      </w:r>
      <w:r w:rsidRPr="00543157">
        <w:rPr>
          <w:rFonts w:cs="Times New Roman"/>
          <w:iCs/>
        </w:rPr>
        <w:t xml:space="preserve">vyjednal přijetí na hostující univerzitě již před přihlášením do programu, a to zejména v případě nové spolupráce v daném oboru. </w:t>
      </w:r>
      <w:r w:rsidR="00543157" w:rsidRPr="00543157">
        <w:rPr>
          <w:rFonts w:cs="Times New Roman"/>
        </w:rPr>
        <w:t xml:space="preserve">Uchazeči vyplní přihlášku – tj. „pracovní program“ na příslušném formuláři, a to v českém jazyce pro UK </w:t>
      </w:r>
      <w:smartTag w:uri="urn:schemas-atlas-cz/info" w:element="ticket">
        <w:r w:rsidR="00543157" w:rsidRPr="00543157">
          <w:rPr>
            <w:rFonts w:cs="Times New Roman"/>
          </w:rPr>
          <w:t>Bratislava</w:t>
        </w:r>
      </w:smartTag>
      <w:r w:rsidR="00543157" w:rsidRPr="00543157">
        <w:rPr>
          <w:rFonts w:cs="Times New Roman"/>
        </w:rPr>
        <w:t xml:space="preserve">, v angličtině nebo němčině pro ostatní univerzity. Musejí být </w:t>
      </w:r>
      <w:r w:rsidR="00543157" w:rsidRPr="00543157">
        <w:rPr>
          <w:rFonts w:cs="Times New Roman"/>
          <w:iCs/>
        </w:rPr>
        <w:t>vyplněny na počítači a obsahovat jméno, pracoviště a kontakt na jednoho či více akademických pracovníků zahraniční univerzity, které vyučující plánuje navštívit.</w:t>
      </w:r>
      <w:r>
        <w:rPr>
          <w:rFonts w:cs="Times New Roman"/>
          <w:iCs/>
        </w:rPr>
        <w:t xml:space="preserve"> </w:t>
      </w:r>
      <w:r w:rsidR="00543157" w:rsidRPr="00543157">
        <w:rPr>
          <w:rFonts w:cs="Times New Roman"/>
          <w:iCs/>
        </w:rPr>
        <w:t xml:space="preserve">Délka pobytu  ideálně 5 dní, možné jsou i kratší pobyty. Dny na cestu se na rozdíl od programu Erasmus nepřičítají. </w:t>
      </w: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543157" w:rsidRDefault="00543157" w:rsidP="00543157">
      <w:pPr>
        <w:spacing w:after="0"/>
        <w:rPr>
          <w:rFonts w:cs="Times New Roman"/>
          <w:iCs/>
        </w:rPr>
      </w:pPr>
      <w:r w:rsidRPr="00543157">
        <w:rPr>
          <w:rFonts w:cs="Times New Roman"/>
          <w:iCs/>
        </w:rPr>
        <w:t>Každá fakulta a CJV má stanoven počet „člověkodnů“ celkově pro všechny univerzity, na které nominuje vyučující (viz tabulka níže). Toto číslo je orientační</w:t>
      </w:r>
      <w:r w:rsidR="00DB224E">
        <w:rPr>
          <w:rFonts w:cs="Times New Roman"/>
          <w:iCs/>
        </w:rPr>
        <w:t>, nominujte všechny přihlášené.</w:t>
      </w:r>
    </w:p>
    <w:p w:rsidR="00DB224E" w:rsidRPr="00543157" w:rsidRDefault="00DB224E" w:rsidP="00543157">
      <w:pPr>
        <w:spacing w:after="0"/>
        <w:rPr>
          <w:rFonts w:cs="Times New Roman"/>
          <w:iCs/>
        </w:rPr>
      </w:pPr>
    </w:p>
    <w:tbl>
      <w:tblPr>
        <w:tblW w:w="295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960"/>
      </w:tblGrid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543157" w:rsidP="00543157">
            <w:pPr>
              <w:spacing w:after="0"/>
              <w:rPr>
                <w:rFonts w:cs="Times New Roman"/>
              </w:rPr>
            </w:pPr>
            <w:r w:rsidRPr="00DB224E">
              <w:rPr>
                <w:rFonts w:cs="Times New Roman"/>
              </w:rPr>
              <w:t>Právnická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25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9" w:history="1">
              <w:r w:rsidR="00543157" w:rsidRPr="00DB224E">
                <w:rPr>
                  <w:rFonts w:cs="Times New Roman"/>
                </w:rPr>
                <w:t>Lékařská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25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10" w:history="1">
              <w:r w:rsidR="00543157" w:rsidRPr="00DB224E">
                <w:rPr>
                  <w:rFonts w:cs="Times New Roman"/>
                </w:rPr>
                <w:t>Přírodovědecká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30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11" w:history="1">
              <w:r w:rsidR="00543157" w:rsidRPr="00DB224E">
                <w:rPr>
                  <w:rFonts w:cs="Times New Roman"/>
                </w:rPr>
                <w:t>Filozofická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55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12" w:history="1">
              <w:r w:rsidR="00543157" w:rsidRPr="00DB224E">
                <w:rPr>
                  <w:rFonts w:cs="Times New Roman"/>
                </w:rPr>
                <w:t>Pedagogická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40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13" w:history="1">
              <w:r w:rsidR="00543157" w:rsidRPr="00DB224E">
                <w:rPr>
                  <w:rFonts w:cs="Times New Roman"/>
                </w:rPr>
                <w:t>Ekonomická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25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14" w:history="1">
              <w:r w:rsidR="00543157" w:rsidRPr="00DB224E">
                <w:rPr>
                  <w:rFonts w:cs="Times New Roman"/>
                </w:rPr>
                <w:t>Informatiky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10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15" w:history="1">
              <w:r w:rsidR="00543157" w:rsidRPr="00DB224E">
                <w:rPr>
                  <w:rFonts w:cs="Times New Roman"/>
                </w:rPr>
                <w:t>Sociálních studií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25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F85508" w:rsidP="00543157">
            <w:pPr>
              <w:spacing w:after="0"/>
              <w:rPr>
                <w:rFonts w:cs="Times New Roman"/>
              </w:rPr>
            </w:pPr>
            <w:hyperlink r:id="rId16" w:history="1">
              <w:r w:rsidR="00543157" w:rsidRPr="00DB224E">
                <w:rPr>
                  <w:rFonts w:cs="Times New Roman"/>
                </w:rPr>
                <w:t>Sportovních studií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10</w:t>
            </w:r>
          </w:p>
        </w:tc>
      </w:tr>
      <w:tr w:rsidR="00543157" w:rsidRPr="00543157" w:rsidTr="00D118A8">
        <w:trPr>
          <w:trHeight w:val="255"/>
        </w:trPr>
        <w:tc>
          <w:tcPr>
            <w:tcW w:w="1997" w:type="dxa"/>
            <w:shd w:val="clear" w:color="auto" w:fill="auto"/>
            <w:noWrap/>
            <w:vAlign w:val="bottom"/>
          </w:tcPr>
          <w:p w:rsidR="00543157" w:rsidRPr="00DB224E" w:rsidRDefault="00543157" w:rsidP="00543157">
            <w:pPr>
              <w:spacing w:after="0"/>
              <w:rPr>
                <w:rFonts w:cs="Times New Roman"/>
              </w:rPr>
            </w:pPr>
            <w:r w:rsidRPr="00DB224E">
              <w:rPr>
                <w:rFonts w:cs="Times New Roman"/>
              </w:rPr>
              <w:t>CJV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3157" w:rsidRPr="00543157" w:rsidRDefault="00543157" w:rsidP="00543157">
            <w:pPr>
              <w:spacing w:after="0"/>
              <w:rPr>
                <w:rFonts w:cs="Times New Roman"/>
                <w:b/>
              </w:rPr>
            </w:pPr>
            <w:r w:rsidRPr="00543157">
              <w:rPr>
                <w:rFonts w:cs="Times New Roman"/>
                <w:b/>
              </w:rPr>
              <w:t>20</w:t>
            </w:r>
          </w:p>
        </w:tc>
      </w:tr>
    </w:tbl>
    <w:p w:rsidR="00543157" w:rsidRDefault="00543157" w:rsidP="00543157">
      <w:pPr>
        <w:spacing w:after="0"/>
        <w:rPr>
          <w:rFonts w:cs="Times New Roman"/>
          <w:iCs/>
        </w:rPr>
      </w:pPr>
    </w:p>
    <w:p w:rsidR="00DB224E" w:rsidRDefault="00DB224E" w:rsidP="00543157">
      <w:pPr>
        <w:spacing w:after="0"/>
        <w:rPr>
          <w:rFonts w:cs="Times New Roman"/>
          <w:iCs/>
        </w:rPr>
      </w:pPr>
    </w:p>
    <w:p w:rsidR="00DB224E" w:rsidRPr="00543157" w:rsidRDefault="00DB224E" w:rsidP="00543157">
      <w:pPr>
        <w:spacing w:after="0"/>
        <w:rPr>
          <w:rFonts w:cs="Times New Roman"/>
          <w:iCs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543157" w:rsidRDefault="00543157" w:rsidP="00543157">
      <w:pPr>
        <w:spacing w:after="0"/>
        <w:rPr>
          <w:rFonts w:cs="Times New Roman"/>
          <w:iCs/>
        </w:rPr>
      </w:pPr>
      <w:r w:rsidRPr="00DB224E">
        <w:rPr>
          <w:rFonts w:cs="Times New Roman"/>
          <w:iCs/>
        </w:rPr>
        <w:t xml:space="preserve">Finanční </w:t>
      </w:r>
      <w:r w:rsidR="00A729AA" w:rsidRPr="00DB224E">
        <w:rPr>
          <w:rFonts w:cs="Times New Roman"/>
          <w:iCs/>
        </w:rPr>
        <w:t>podpora</w:t>
      </w:r>
      <w:r w:rsidRPr="00DB224E">
        <w:rPr>
          <w:rFonts w:cs="Times New Roman"/>
          <w:iCs/>
        </w:rPr>
        <w:t xml:space="preserve"> </w:t>
      </w:r>
    </w:p>
    <w:p w:rsidR="00DB224E" w:rsidRPr="00DB224E" w:rsidRDefault="00DB224E" w:rsidP="00543157">
      <w:pPr>
        <w:spacing w:after="0"/>
        <w:rPr>
          <w:rFonts w:cs="Times New Roman"/>
          <w:iCs/>
        </w:rPr>
      </w:pPr>
    </w:p>
    <w:p w:rsidR="00543157" w:rsidRDefault="00543157" w:rsidP="00543157">
      <w:pPr>
        <w:spacing w:after="0"/>
        <w:rPr>
          <w:rFonts w:cs="Times New Roman"/>
          <w:iCs/>
        </w:rPr>
      </w:pPr>
      <w:r w:rsidRPr="00543157">
        <w:rPr>
          <w:rFonts w:cs="Times New Roman"/>
          <w:iCs/>
        </w:rPr>
        <w:t xml:space="preserve">CZS nerefunduje </w:t>
      </w:r>
      <w:r>
        <w:rPr>
          <w:rFonts w:cs="Times New Roman"/>
          <w:iCs/>
        </w:rPr>
        <w:t xml:space="preserve">jízdní výdaje </w:t>
      </w:r>
      <w:r w:rsidRPr="00543157">
        <w:rPr>
          <w:rFonts w:cs="Times New Roman"/>
          <w:iCs/>
        </w:rPr>
        <w:t>družebních cest</w:t>
      </w:r>
      <w:r>
        <w:rPr>
          <w:rFonts w:cs="Times New Roman"/>
          <w:iCs/>
        </w:rPr>
        <w:t>, tyto náklady nese vysílající fakulta/katedra.</w:t>
      </w:r>
    </w:p>
    <w:p w:rsidR="00A729AA" w:rsidRPr="00543157" w:rsidRDefault="00543157" w:rsidP="00A729AA">
      <w:pPr>
        <w:spacing w:after="0"/>
        <w:rPr>
          <w:rFonts w:cs="Times New Roman"/>
          <w:iCs/>
        </w:rPr>
      </w:pPr>
      <w:r>
        <w:rPr>
          <w:rFonts w:cs="Times New Roman"/>
          <w:iCs/>
        </w:rPr>
        <w:t>CZS refunduje stravné pro vyjíždějící do Pécse. O</w:t>
      </w:r>
      <w:r w:rsidRPr="00543157">
        <w:rPr>
          <w:rFonts w:cs="Times New Roman"/>
          <w:iCs/>
        </w:rPr>
        <w:t>statní univerzity stravné poskytují</w:t>
      </w:r>
      <w:r>
        <w:rPr>
          <w:rFonts w:cs="Times New Roman"/>
          <w:iCs/>
        </w:rPr>
        <w:t>, ovšem v Německu nemusí vystačit (zbytek nese fakulta)</w:t>
      </w:r>
      <w:r w:rsidRPr="00543157">
        <w:rPr>
          <w:rFonts w:cs="Times New Roman"/>
          <w:iCs/>
        </w:rPr>
        <w:t>.</w:t>
      </w:r>
      <w:r>
        <w:rPr>
          <w:rFonts w:cs="Times New Roman"/>
          <w:iCs/>
        </w:rPr>
        <w:t xml:space="preserve"> </w:t>
      </w:r>
      <w:r w:rsidRPr="00543157">
        <w:rPr>
          <w:rFonts w:cs="Times New Roman"/>
          <w:iCs/>
        </w:rPr>
        <w:t xml:space="preserve">Partnerské univerzity </w:t>
      </w:r>
      <w:r>
        <w:rPr>
          <w:rFonts w:cs="Times New Roman"/>
          <w:iCs/>
        </w:rPr>
        <w:t xml:space="preserve">kromě Řezna </w:t>
      </w:r>
      <w:r w:rsidRPr="00543157">
        <w:rPr>
          <w:rFonts w:cs="Times New Roman"/>
          <w:iCs/>
        </w:rPr>
        <w:t>zajišťují</w:t>
      </w:r>
      <w:r>
        <w:rPr>
          <w:rFonts w:cs="Times New Roman"/>
          <w:iCs/>
        </w:rPr>
        <w:t xml:space="preserve"> ubytování. Univerzity hradí ubytování na hostitelských pokojích svých kolejí</w:t>
      </w:r>
      <w:r w:rsidR="00A729AA">
        <w:rPr>
          <w:rFonts w:cs="Times New Roman"/>
          <w:iCs/>
        </w:rPr>
        <w:t>, n</w:t>
      </w:r>
      <w:r w:rsidRPr="00543157">
        <w:rPr>
          <w:rFonts w:cs="Times New Roman"/>
          <w:iCs/>
        </w:rPr>
        <w:t>ěmecké univerzity</w:t>
      </w:r>
      <w:r w:rsidR="00A729AA">
        <w:rPr>
          <w:rFonts w:cs="Times New Roman"/>
          <w:iCs/>
        </w:rPr>
        <w:t xml:space="preserve"> však</w:t>
      </w:r>
      <w:r w:rsidRPr="00543157">
        <w:rPr>
          <w:rFonts w:cs="Times New Roman"/>
          <w:iCs/>
        </w:rPr>
        <w:t xml:space="preserve"> na úhradu poskytují</w:t>
      </w:r>
      <w:r>
        <w:rPr>
          <w:rFonts w:cs="Times New Roman"/>
          <w:iCs/>
        </w:rPr>
        <w:t xml:space="preserve"> finanční</w:t>
      </w:r>
      <w:r w:rsidRPr="00543157">
        <w:rPr>
          <w:rFonts w:cs="Times New Roman"/>
          <w:iCs/>
        </w:rPr>
        <w:t xml:space="preserve"> příspěvek</w:t>
      </w:r>
      <w:r w:rsidR="00A729AA">
        <w:rPr>
          <w:rFonts w:cs="Times New Roman"/>
          <w:iCs/>
        </w:rPr>
        <w:t xml:space="preserve">. </w:t>
      </w:r>
      <w:r w:rsidR="00A729AA" w:rsidRPr="00543157">
        <w:rPr>
          <w:rFonts w:cs="Times New Roman"/>
          <w:iCs/>
        </w:rPr>
        <w:t>S vysláním zaměstnance by měl předem souhlasit nadřízený s vědomím finančních nároků cesty.</w:t>
      </w: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DB224E" w:rsidRPr="00543157" w:rsidRDefault="00DB224E" w:rsidP="00543157">
      <w:pPr>
        <w:spacing w:after="0"/>
        <w:rPr>
          <w:rFonts w:cs="Times New Roman"/>
          <w:iCs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543157" w:rsidRPr="00543157" w:rsidRDefault="00DB224E" w:rsidP="00543157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Program</w:t>
      </w:r>
      <w:r w:rsidR="00543157" w:rsidRPr="00543157">
        <w:rPr>
          <w:rFonts w:cs="Times New Roman"/>
          <w:b/>
        </w:rPr>
        <w:t xml:space="preserve"> měsíčních výzkumných pobytů na Univerzitě ve Vídni</w:t>
      </w:r>
    </w:p>
    <w:p w:rsidR="00543157" w:rsidRPr="00543157" w:rsidRDefault="00543157" w:rsidP="00543157">
      <w:pPr>
        <w:spacing w:after="0"/>
        <w:rPr>
          <w:rFonts w:cs="Times New Roman"/>
          <w:i/>
          <w:iCs/>
        </w:rPr>
      </w:pPr>
      <w:r w:rsidRPr="00543157">
        <w:rPr>
          <w:rFonts w:cs="Times New Roman"/>
          <w:i/>
          <w:iCs/>
        </w:rPr>
        <w:t xml:space="preserve">Aktivita je určena pro </w:t>
      </w:r>
      <w:r w:rsidRPr="00543157">
        <w:rPr>
          <w:rFonts w:cs="Times New Roman"/>
          <w:b/>
          <w:i/>
          <w:iCs/>
        </w:rPr>
        <w:t>zaměstnance MU</w:t>
      </w:r>
      <w:r w:rsidRPr="00543157">
        <w:rPr>
          <w:rFonts w:cs="Times New Roman"/>
          <w:i/>
          <w:iCs/>
        </w:rPr>
        <w:t>.</w:t>
      </w:r>
    </w:p>
    <w:p w:rsidR="00543157" w:rsidRPr="00543157" w:rsidRDefault="00543157" w:rsidP="00543157">
      <w:pPr>
        <w:spacing w:after="0"/>
        <w:rPr>
          <w:rFonts w:cs="Times New Roman"/>
          <w:b/>
          <w:i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  <w:proofErr w:type="spellStart"/>
      <w:r w:rsidRPr="00543157">
        <w:rPr>
          <w:rFonts w:cs="Times New Roman"/>
        </w:rPr>
        <w:t>Universität</w:t>
      </w:r>
      <w:proofErr w:type="spellEnd"/>
      <w:r w:rsidRPr="00543157">
        <w:rPr>
          <w:rFonts w:cs="Times New Roman"/>
        </w:rPr>
        <w:t xml:space="preserve"> </w:t>
      </w:r>
      <w:proofErr w:type="spellStart"/>
      <w:r w:rsidRPr="00543157">
        <w:rPr>
          <w:rFonts w:cs="Times New Roman"/>
        </w:rPr>
        <w:t>Wien</w:t>
      </w:r>
      <w:proofErr w:type="spellEnd"/>
      <w:r w:rsidRPr="00543157">
        <w:rPr>
          <w:rFonts w:cs="Times New Roman"/>
        </w:rPr>
        <w:t xml:space="preserve"> nabízí čtyři měsíční výzkumné pobyty </w:t>
      </w:r>
      <w:r w:rsidRPr="00543157">
        <w:rPr>
          <w:rFonts w:cs="Times New Roman"/>
          <w:iCs/>
        </w:rPr>
        <w:t>určené pro studenty nebo absolventy doktorského studijního programu na MU (do 7 let od ukončení). Pobyt je možné realizovat v období 1. 3. – 1. 11. 20</w:t>
      </w:r>
      <w:r w:rsidR="00A729AA">
        <w:rPr>
          <w:rFonts w:cs="Times New Roman"/>
          <w:iCs/>
        </w:rPr>
        <w:t>20</w:t>
      </w:r>
      <w:r w:rsidRPr="00543157">
        <w:rPr>
          <w:rFonts w:cs="Times New Roman"/>
          <w:iCs/>
        </w:rPr>
        <w:t>. Výše příspěvku</w:t>
      </w:r>
      <w:r w:rsidR="00DB224E">
        <w:rPr>
          <w:rFonts w:cs="Times New Roman"/>
          <w:iCs/>
        </w:rPr>
        <w:t xml:space="preserve"> od hostitelské univerzity</w:t>
      </w:r>
      <w:r w:rsidRPr="00543157">
        <w:rPr>
          <w:rFonts w:cs="Times New Roman"/>
          <w:iCs/>
        </w:rPr>
        <w:t xml:space="preserve"> činí 1000 EUR.</w:t>
      </w:r>
      <w:r w:rsidR="00DB224E">
        <w:rPr>
          <w:rFonts w:cs="Times New Roman"/>
          <w:iCs/>
        </w:rPr>
        <w:t xml:space="preserve"> Vysílající fakulta si se zájemcem dohodne podmínky vyslání, CZS na tyto pobyty nepřispívá. </w:t>
      </w:r>
      <w:r w:rsidR="0063516C">
        <w:rPr>
          <w:rFonts w:cs="Times New Roman"/>
          <w:iCs/>
        </w:rPr>
        <w:t>Informace</w:t>
      </w:r>
      <w:r w:rsidR="00617F14">
        <w:rPr>
          <w:rFonts w:cs="Times New Roman"/>
          <w:iCs/>
        </w:rPr>
        <w:t xml:space="preserve"> a přihlášku najdete</w:t>
      </w:r>
      <w:r w:rsidR="0063516C">
        <w:rPr>
          <w:rFonts w:cs="Times New Roman"/>
          <w:iCs/>
        </w:rPr>
        <w:t xml:space="preserve"> v příloze.</w:t>
      </w:r>
    </w:p>
    <w:p w:rsidR="00DB224E" w:rsidRDefault="00DB224E" w:rsidP="00543157">
      <w:pPr>
        <w:spacing w:after="0"/>
        <w:rPr>
          <w:rFonts w:cs="Times New Roman"/>
          <w:iCs/>
          <w:u w:val="single"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A41A6E" w:rsidRDefault="008E5A93" w:rsidP="00543157">
      <w:pPr>
        <w:spacing w:after="0"/>
        <w:rPr>
          <w:rFonts w:cs="Times New Roman"/>
          <w:iCs/>
        </w:rPr>
      </w:pPr>
      <w:r>
        <w:rPr>
          <w:rFonts w:cs="Times New Roman"/>
          <w:iCs/>
        </w:rPr>
        <w:t>W</w:t>
      </w:r>
      <w:r w:rsidR="00A41A6E">
        <w:rPr>
          <w:rFonts w:cs="Times New Roman"/>
          <w:iCs/>
        </w:rPr>
        <w:t xml:space="preserve">ebovou stránku programu najdete zde: </w:t>
      </w:r>
      <w:hyperlink r:id="rId17" w:history="1">
        <w:r w:rsidR="00A41A6E" w:rsidRPr="007E2421">
          <w:rPr>
            <w:rStyle w:val="Hypertextovodkaz"/>
            <w:rFonts w:cs="Times New Roman"/>
            <w:iCs/>
          </w:rPr>
          <w:t>https://czs.muni.cz/cs/pracovnik-mu/ostatni-pobyty/program-vztahu-s-tradicnimi-univerzitami</w:t>
        </w:r>
      </w:hyperlink>
    </w:p>
    <w:p w:rsidR="00543157" w:rsidRPr="00543157" w:rsidRDefault="00543157" w:rsidP="00543157">
      <w:pPr>
        <w:spacing w:after="0"/>
        <w:rPr>
          <w:rFonts w:cs="Times New Roman"/>
          <w:iCs/>
        </w:rPr>
      </w:pPr>
      <w:r w:rsidRPr="00543157">
        <w:rPr>
          <w:rFonts w:cs="Times New Roman"/>
          <w:iCs/>
        </w:rPr>
        <w:t xml:space="preserve">O výsledku – konečné nominaci za MU budeme informovat </w:t>
      </w:r>
      <w:r w:rsidR="00A41A6E">
        <w:rPr>
          <w:rFonts w:cs="Times New Roman"/>
          <w:iCs/>
        </w:rPr>
        <w:t xml:space="preserve">Vás </w:t>
      </w:r>
      <w:r w:rsidRPr="00543157">
        <w:rPr>
          <w:rFonts w:cs="Times New Roman"/>
          <w:iCs/>
        </w:rPr>
        <w:t>i uchazeče e-mailem.</w:t>
      </w: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  <w:r w:rsidRPr="00543157">
        <w:rPr>
          <w:rFonts w:cs="Times New Roman"/>
          <w:iCs/>
        </w:rPr>
        <w:t>Děkuji za spolupráci a zdravím,</w:t>
      </w: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543157" w:rsidRPr="00543157" w:rsidRDefault="00543157" w:rsidP="00543157">
      <w:pPr>
        <w:spacing w:after="0"/>
        <w:rPr>
          <w:rFonts w:cs="Times New Roman"/>
          <w:iCs/>
        </w:rPr>
      </w:pPr>
      <w:r w:rsidRPr="00543157">
        <w:rPr>
          <w:rFonts w:cs="Times New Roman"/>
          <w:iCs/>
        </w:rPr>
        <w:t>Zita Hrabovská</w:t>
      </w:r>
    </w:p>
    <w:p w:rsidR="00543157" w:rsidRPr="00543157" w:rsidRDefault="00543157" w:rsidP="00543157">
      <w:pPr>
        <w:spacing w:after="0"/>
        <w:rPr>
          <w:rFonts w:cs="Times New Roman"/>
          <w:iCs/>
        </w:rPr>
      </w:pPr>
    </w:p>
    <w:p w:rsidR="008D731E" w:rsidRPr="00053624" w:rsidRDefault="008D731E" w:rsidP="00D674B7">
      <w:pPr>
        <w:tabs>
          <w:tab w:val="left" w:pos="1164"/>
        </w:tabs>
        <w:rPr>
          <w:rFonts w:ascii="Arial" w:hAnsi="Arial" w:cs="Arial"/>
          <w:sz w:val="20"/>
          <w:szCs w:val="20"/>
          <w:lang w:val="en-GB"/>
        </w:rPr>
      </w:pPr>
    </w:p>
    <w:sectPr w:rsidR="008D731E" w:rsidRPr="00053624" w:rsidSect="00BF43A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08" w:rsidRDefault="00F85508">
      <w:pPr>
        <w:spacing w:after="0" w:line="240" w:lineRule="auto"/>
      </w:pPr>
      <w:r>
        <w:separator/>
      </w:r>
    </w:p>
  </w:endnote>
  <w:endnote w:type="continuationSeparator" w:id="0">
    <w:p w:rsidR="00F85508" w:rsidRDefault="00F8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74" w:rsidRPr="00703FCB" w:rsidRDefault="00832A74" w:rsidP="005D4F71">
    <w:pPr>
      <w:pStyle w:val="Zpat-univerzita4dkyadresy"/>
      <w:ind w:left="-567" w:firstLine="567"/>
      <w:rPr>
        <w:lang w:val="cs-CZ"/>
      </w:rPr>
    </w:pPr>
    <w:r w:rsidRPr="00703FCB">
      <w:rPr>
        <w:lang w:val="cs-CZ"/>
      </w:rPr>
      <w:t>Ma</w:t>
    </w:r>
    <w:r w:rsidR="00703FCB" w:rsidRPr="00703FCB">
      <w:rPr>
        <w:lang w:val="cs-CZ"/>
      </w:rPr>
      <w:t>sarykova univerzita, Centrum zahraniční spolupráce</w:t>
    </w:r>
  </w:p>
  <w:p w:rsidR="00832A74" w:rsidRPr="00703FCB" w:rsidRDefault="00832A74" w:rsidP="005D4F71">
    <w:pPr>
      <w:pStyle w:val="Zpat"/>
      <w:ind w:left="-567" w:firstLine="567"/>
      <w:rPr>
        <w:lang w:val="cs-CZ"/>
      </w:rPr>
    </w:pPr>
    <w:r w:rsidRPr="00703FCB">
      <w:rPr>
        <w:lang w:val="cs-CZ"/>
      </w:rPr>
      <w:t>Komenského nám. 220/2, 602 00 Brno</w:t>
    </w:r>
  </w:p>
  <w:p w:rsidR="00832A74" w:rsidRPr="00703FCB" w:rsidRDefault="00832A74" w:rsidP="005D4F71">
    <w:pPr>
      <w:pStyle w:val="Zpat"/>
      <w:ind w:left="-567" w:firstLine="567"/>
      <w:rPr>
        <w:lang w:val="cs-CZ"/>
      </w:rPr>
    </w:pPr>
    <w:r w:rsidRPr="00703FCB">
      <w:rPr>
        <w:lang w:val="cs-CZ"/>
      </w:rPr>
      <w:t>T: +420 549 49 1106, E: cic@czs.muni.cz, www.czs.muni.cz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D13EA8" w:rsidP="00D54496">
    <w:pPr>
      <w:pStyle w:val="Zpat-univerzita4dkyadresy"/>
    </w:pPr>
    <w:r w:rsidRPr="00D13EA8">
      <w:t>Masaryk University, Centre for International Cooperation</w:t>
    </w:r>
  </w:p>
  <w:p w:rsidR="00D13EA8" w:rsidRDefault="00D13EA8" w:rsidP="00D13EA8">
    <w:pPr>
      <w:pStyle w:val="Zpat"/>
    </w:pPr>
    <w:r w:rsidRPr="00D21E30">
      <w:rPr>
        <w:lang w:val="cs-CZ"/>
      </w:rPr>
      <w:t xml:space="preserve">Komenského nám. </w:t>
    </w:r>
    <w:r>
      <w:t>220/2, 602 00 Brno</w:t>
    </w:r>
  </w:p>
  <w:p w:rsidR="00CA321A" w:rsidRDefault="00D13EA8" w:rsidP="00F13554">
    <w:pPr>
      <w:pStyle w:val="Zpat"/>
    </w:pPr>
    <w:r>
      <w:t>T: +420 549 49 1106, E: cic@czs.muni.cz, www.czs.muni.cz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08" w:rsidRDefault="00F85508">
      <w:pPr>
        <w:spacing w:after="0" w:line="240" w:lineRule="auto"/>
      </w:pPr>
      <w:r>
        <w:separator/>
      </w:r>
    </w:p>
  </w:footnote>
  <w:footnote w:type="continuationSeparator" w:id="0">
    <w:p w:rsidR="00F85508" w:rsidRDefault="00F8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74" w:rsidRDefault="00832A74" w:rsidP="00BF43AC">
    <w:pPr>
      <w:pStyle w:val="Zhlav"/>
      <w:ind w:left="-567"/>
    </w:pPr>
    <w:r>
      <w:rPr>
        <w:noProof/>
        <w:lang w:eastAsia="cs-CZ"/>
      </w:rPr>
      <w:drawing>
        <wp:inline distT="0" distB="0" distL="0" distR="0" wp14:anchorId="35F23A73">
          <wp:extent cx="926465" cy="646430"/>
          <wp:effectExtent l="0" t="0" r="6985" b="127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AA661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09AB31E" wp14:editId="59D6574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28800" cy="648000"/>
          <wp:effectExtent l="0" t="0" r="508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337CE"/>
    <w:multiLevelType w:val="hybridMultilevel"/>
    <w:tmpl w:val="F1E09FB0"/>
    <w:lvl w:ilvl="0" w:tplc="9C225F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74"/>
    <w:rsid w:val="00003AEB"/>
    <w:rsid w:val="000218B9"/>
    <w:rsid w:val="000306AF"/>
    <w:rsid w:val="00042835"/>
    <w:rsid w:val="00053624"/>
    <w:rsid w:val="00055429"/>
    <w:rsid w:val="00086D29"/>
    <w:rsid w:val="000A5AD7"/>
    <w:rsid w:val="000C6547"/>
    <w:rsid w:val="000E3ADC"/>
    <w:rsid w:val="000F6900"/>
    <w:rsid w:val="001300AC"/>
    <w:rsid w:val="0013516D"/>
    <w:rsid w:val="00142099"/>
    <w:rsid w:val="00150B9D"/>
    <w:rsid w:val="00152F82"/>
    <w:rsid w:val="0015751F"/>
    <w:rsid w:val="00157ACD"/>
    <w:rsid w:val="001636D3"/>
    <w:rsid w:val="001A7E64"/>
    <w:rsid w:val="001E654D"/>
    <w:rsid w:val="00211F80"/>
    <w:rsid w:val="00221B36"/>
    <w:rsid w:val="0022317C"/>
    <w:rsid w:val="00227BC5"/>
    <w:rsid w:val="00231021"/>
    <w:rsid w:val="00247E5F"/>
    <w:rsid w:val="00261005"/>
    <w:rsid w:val="002879AE"/>
    <w:rsid w:val="00292546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6682E"/>
    <w:rsid w:val="00380A0F"/>
    <w:rsid w:val="00394B2D"/>
    <w:rsid w:val="003C2B73"/>
    <w:rsid w:val="003D4425"/>
    <w:rsid w:val="003E14DB"/>
    <w:rsid w:val="003E1EB5"/>
    <w:rsid w:val="003E5A46"/>
    <w:rsid w:val="003F2066"/>
    <w:rsid w:val="003F5325"/>
    <w:rsid w:val="004055F9"/>
    <w:rsid w:val="004067DE"/>
    <w:rsid w:val="0041218C"/>
    <w:rsid w:val="00421B09"/>
    <w:rsid w:val="0042387A"/>
    <w:rsid w:val="00432E39"/>
    <w:rsid w:val="00433107"/>
    <w:rsid w:val="00466430"/>
    <w:rsid w:val="00466EFD"/>
    <w:rsid w:val="00477299"/>
    <w:rsid w:val="00490F37"/>
    <w:rsid w:val="004B5E58"/>
    <w:rsid w:val="004C4BF8"/>
    <w:rsid w:val="004D2774"/>
    <w:rsid w:val="004F3B9D"/>
    <w:rsid w:val="00511E3C"/>
    <w:rsid w:val="00514B61"/>
    <w:rsid w:val="00532849"/>
    <w:rsid w:val="00543157"/>
    <w:rsid w:val="0056170E"/>
    <w:rsid w:val="00582DFC"/>
    <w:rsid w:val="00592634"/>
    <w:rsid w:val="005A0E69"/>
    <w:rsid w:val="005B357E"/>
    <w:rsid w:val="005B615F"/>
    <w:rsid w:val="005C1BC3"/>
    <w:rsid w:val="005D1F84"/>
    <w:rsid w:val="005D4F71"/>
    <w:rsid w:val="005F4CB2"/>
    <w:rsid w:val="005F57B0"/>
    <w:rsid w:val="006003FB"/>
    <w:rsid w:val="0061184D"/>
    <w:rsid w:val="00611EAC"/>
    <w:rsid w:val="00616507"/>
    <w:rsid w:val="00617F14"/>
    <w:rsid w:val="0063516C"/>
    <w:rsid w:val="006509F1"/>
    <w:rsid w:val="00652548"/>
    <w:rsid w:val="00653BC4"/>
    <w:rsid w:val="0067390A"/>
    <w:rsid w:val="006A39DF"/>
    <w:rsid w:val="006B7153"/>
    <w:rsid w:val="006D03FA"/>
    <w:rsid w:val="006D0AE9"/>
    <w:rsid w:val="006E7DD3"/>
    <w:rsid w:val="00700BDD"/>
    <w:rsid w:val="00702F1D"/>
    <w:rsid w:val="00703FCB"/>
    <w:rsid w:val="00721AA4"/>
    <w:rsid w:val="007272DA"/>
    <w:rsid w:val="0073428B"/>
    <w:rsid w:val="00742A86"/>
    <w:rsid w:val="00753B2A"/>
    <w:rsid w:val="00754BFB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1710"/>
    <w:rsid w:val="00810299"/>
    <w:rsid w:val="00824279"/>
    <w:rsid w:val="008300B3"/>
    <w:rsid w:val="00832A74"/>
    <w:rsid w:val="00860CFB"/>
    <w:rsid w:val="008640E6"/>
    <w:rsid w:val="008758CC"/>
    <w:rsid w:val="008A1753"/>
    <w:rsid w:val="008A6EBC"/>
    <w:rsid w:val="008B5304"/>
    <w:rsid w:val="008C3EAC"/>
    <w:rsid w:val="008D6421"/>
    <w:rsid w:val="008D731E"/>
    <w:rsid w:val="008E54CF"/>
    <w:rsid w:val="008E5A93"/>
    <w:rsid w:val="008F5253"/>
    <w:rsid w:val="00920349"/>
    <w:rsid w:val="00920924"/>
    <w:rsid w:val="00927D65"/>
    <w:rsid w:val="0093108E"/>
    <w:rsid w:val="00935080"/>
    <w:rsid w:val="00940411"/>
    <w:rsid w:val="009533A6"/>
    <w:rsid w:val="009645A8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41A6E"/>
    <w:rsid w:val="00A63644"/>
    <w:rsid w:val="00A71A6E"/>
    <w:rsid w:val="00A729AA"/>
    <w:rsid w:val="00A81F97"/>
    <w:rsid w:val="00AA6613"/>
    <w:rsid w:val="00AC2D36"/>
    <w:rsid w:val="00AC6B6B"/>
    <w:rsid w:val="00AD47B6"/>
    <w:rsid w:val="00AD4F8E"/>
    <w:rsid w:val="00B43F1E"/>
    <w:rsid w:val="00B44F80"/>
    <w:rsid w:val="00B904AA"/>
    <w:rsid w:val="00B943CA"/>
    <w:rsid w:val="00BB1E20"/>
    <w:rsid w:val="00BC1CE3"/>
    <w:rsid w:val="00BD70F4"/>
    <w:rsid w:val="00BF43AC"/>
    <w:rsid w:val="00C06373"/>
    <w:rsid w:val="00C20847"/>
    <w:rsid w:val="00C3745F"/>
    <w:rsid w:val="00C41F19"/>
    <w:rsid w:val="00C44C72"/>
    <w:rsid w:val="00C76086"/>
    <w:rsid w:val="00CA321A"/>
    <w:rsid w:val="00CC2597"/>
    <w:rsid w:val="00CC48E7"/>
    <w:rsid w:val="00CE5D2D"/>
    <w:rsid w:val="00D01C8E"/>
    <w:rsid w:val="00D03182"/>
    <w:rsid w:val="00D13EA8"/>
    <w:rsid w:val="00D140C3"/>
    <w:rsid w:val="00D15C5D"/>
    <w:rsid w:val="00D21E30"/>
    <w:rsid w:val="00D4417E"/>
    <w:rsid w:val="00D45579"/>
    <w:rsid w:val="00D46083"/>
    <w:rsid w:val="00D47639"/>
    <w:rsid w:val="00D54496"/>
    <w:rsid w:val="00D65140"/>
    <w:rsid w:val="00D674B7"/>
    <w:rsid w:val="00D80C2F"/>
    <w:rsid w:val="00D84EC1"/>
    <w:rsid w:val="00D87462"/>
    <w:rsid w:val="00DB0117"/>
    <w:rsid w:val="00DB224E"/>
    <w:rsid w:val="00DB61F1"/>
    <w:rsid w:val="00DE590E"/>
    <w:rsid w:val="00E02F97"/>
    <w:rsid w:val="00E05F2B"/>
    <w:rsid w:val="00E267D3"/>
    <w:rsid w:val="00E26CA3"/>
    <w:rsid w:val="00E43F09"/>
    <w:rsid w:val="00E760BF"/>
    <w:rsid w:val="00E84342"/>
    <w:rsid w:val="00EB0CFF"/>
    <w:rsid w:val="00EC00A8"/>
    <w:rsid w:val="00EC6F09"/>
    <w:rsid w:val="00EC70A0"/>
    <w:rsid w:val="00EE2D70"/>
    <w:rsid w:val="00EF1356"/>
    <w:rsid w:val="00F1232B"/>
    <w:rsid w:val="00F13554"/>
    <w:rsid w:val="00F25E2D"/>
    <w:rsid w:val="00F32999"/>
    <w:rsid w:val="00F470D2"/>
    <w:rsid w:val="00F65574"/>
    <w:rsid w:val="00F85508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atlas-cz/info" w:name="ticket"/>
  <w:shapeDefaults>
    <o:shapedefaults v:ext="edit" spidmax="2049"/>
    <o:shapelayout v:ext="edit">
      <o:idmap v:ext="edit" data="1"/>
    </o:shapelayout>
  </w:shapeDefaults>
  <w:decimalSymbol w:val=","/>
  <w:listSeparator w:val=";"/>
  <w14:docId w14:val="6DD3C33C"/>
  <w15:docId w15:val="{E787432D-E27A-44F3-B6D5-14F4731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E654D"/>
    <w:pPr>
      <w:spacing w:after="0" w:line="240" w:lineRule="auto"/>
    </w:pPr>
    <w:rPr>
      <w:rFonts w:eastAsia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654D"/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99"/>
    <w:rsid w:val="001E65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ova@sci.muni.cz" TargetMode="External"/><Relationship Id="rId13" Type="http://schemas.openxmlformats.org/officeDocument/2006/relationships/hyperlink" Target="http://www.muni.cz/econ/misc/abou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uni.cz/edu/misc/about.html" TargetMode="External"/><Relationship Id="rId17" Type="http://schemas.openxmlformats.org/officeDocument/2006/relationships/hyperlink" Target="https://czs.muni.cz/cs/pracovnik-mu/ostatni-pobyty/program-vztahu-s-tradicnimi-univerzit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ni.cz/fsps/misc/about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ni.cz/arts/misc/abou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ni.cz/soc/misc/abou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ni.cz/sci/misc/about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ni.cz/med/misc/about.html" TargetMode="External"/><Relationship Id="rId14" Type="http://schemas.openxmlformats.org/officeDocument/2006/relationships/hyperlink" Target="http://www.muni.cz/fi/misc/about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Moty&#269;ka\Downloads\czc_univerzalni_dopis_en_barva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E565-54B4-477E-9F06-AE646E91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czc_univerzalni_dopis_en_barva (1)</Template>
  <TotalTime>1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Motyčka</dc:creator>
  <cp:lastModifiedBy>Lucie Nesvadbová</cp:lastModifiedBy>
  <cp:revision>4</cp:revision>
  <cp:lastPrinted>2019-11-27T12:25:00Z</cp:lastPrinted>
  <dcterms:created xsi:type="dcterms:W3CDTF">2019-11-27T15:17:00Z</dcterms:created>
  <dcterms:modified xsi:type="dcterms:W3CDTF">2019-11-27T15:33:00Z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