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1C" w:rsidRPr="0011592D" w:rsidRDefault="00DF281C">
      <w:pPr>
        <w:rPr>
          <w:rFonts w:ascii="Arial" w:hAnsi="Arial" w:cs="Arial"/>
          <w:sz w:val="22"/>
          <w:szCs w:val="22"/>
          <w:lang w:val="sk-SK"/>
        </w:rPr>
      </w:pPr>
      <w:r w:rsidRPr="0011592D">
        <w:rPr>
          <w:rFonts w:ascii="Arial" w:hAnsi="Arial" w:cs="Arial"/>
          <w:sz w:val="22"/>
          <w:szCs w:val="22"/>
          <w:lang w:val="sk-SK"/>
        </w:rPr>
        <w:t>TIMESHEETY PASSEB DPP, DPČ</w:t>
      </w:r>
    </w:p>
    <w:p w:rsidR="00DF281C" w:rsidRPr="0011592D" w:rsidRDefault="00DF281C">
      <w:pPr>
        <w:rPr>
          <w:rFonts w:ascii="Arial" w:hAnsi="Arial" w:cs="Arial"/>
          <w:sz w:val="22"/>
          <w:szCs w:val="22"/>
          <w:lang w:val="sk-SK"/>
        </w:rPr>
      </w:pPr>
    </w:p>
    <w:p w:rsidR="00DF281C" w:rsidRPr="0011592D" w:rsidRDefault="00DF281C" w:rsidP="00566D0E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11592D">
        <w:rPr>
          <w:rFonts w:ascii="Arial" w:hAnsi="Arial" w:cs="Arial"/>
          <w:b/>
          <w:bCs/>
          <w:sz w:val="22"/>
          <w:szCs w:val="22"/>
        </w:rPr>
        <w:t>1. Timesheet najdete na INETu</w:t>
      </w:r>
      <w:r w:rsidRPr="0011592D">
        <w:rPr>
          <w:rFonts w:ascii="Arial" w:hAnsi="Arial" w:cs="Arial"/>
          <w:i/>
          <w:iCs/>
          <w:sz w:val="22"/>
          <w:szCs w:val="22"/>
        </w:rPr>
        <w:t>:</w:t>
      </w:r>
    </w:p>
    <w:p w:rsidR="00DF281C" w:rsidRPr="0011592D" w:rsidRDefault="00DF281C" w:rsidP="00566D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1592D">
        <w:rPr>
          <w:rFonts w:ascii="Arial" w:hAnsi="Arial" w:cs="Arial"/>
          <w:sz w:val="20"/>
          <w:szCs w:val="20"/>
        </w:rPr>
        <w:t>INET MU → Věda a výzkum → ISEP → Evidence projektů MU → Timesheet</w:t>
      </w:r>
    </w:p>
    <w:p w:rsidR="00DF281C" w:rsidRDefault="00DF281C" w:rsidP="00566D0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F281C" w:rsidRPr="0011592D" w:rsidRDefault="00DF281C" w:rsidP="00566D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1592D">
        <w:rPr>
          <w:rFonts w:ascii="Arial" w:hAnsi="Arial" w:cs="Arial"/>
          <w:b/>
          <w:bCs/>
          <w:sz w:val="22"/>
          <w:szCs w:val="22"/>
        </w:rPr>
        <w:t xml:space="preserve">2. Zvolte vstupní parametry </w:t>
      </w:r>
      <w:r w:rsidRPr="0011592D">
        <w:rPr>
          <w:rFonts w:ascii="Arial" w:hAnsi="Arial" w:cs="Arial"/>
          <w:sz w:val="22"/>
          <w:szCs w:val="22"/>
        </w:rPr>
        <w:t xml:space="preserve">→ </w:t>
      </w:r>
      <w:r w:rsidRPr="0011592D">
        <w:rPr>
          <w:rFonts w:ascii="Arial" w:hAnsi="Arial" w:cs="Arial"/>
          <w:sz w:val="20"/>
          <w:szCs w:val="20"/>
        </w:rPr>
        <w:t>vyberte měsíc a pracoviště</w:t>
      </w:r>
    </w:p>
    <w:p w:rsidR="00DF281C" w:rsidRPr="0011592D" w:rsidRDefault="00DF281C" w:rsidP="00566D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FDE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80.25pt">
            <v:imagedata r:id="rId4" o:title=""/>
          </v:shape>
        </w:pict>
      </w:r>
    </w:p>
    <w:p w:rsidR="00DF281C" w:rsidRDefault="00DF281C" w:rsidP="00566D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281C" w:rsidRPr="0011592D" w:rsidRDefault="00DF281C" w:rsidP="00566D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1592D">
        <w:rPr>
          <w:rFonts w:ascii="Arial" w:hAnsi="Arial" w:cs="Arial"/>
          <w:sz w:val="20"/>
          <w:szCs w:val="20"/>
        </w:rPr>
        <w:t>Po výběru pracoviště se zobrazí následující stránka, v rámci které je možné přidávat, editovat nebo odstraňovat role na projektu.</w:t>
      </w:r>
    </w:p>
    <w:p w:rsidR="00DF281C" w:rsidRPr="0011592D" w:rsidRDefault="00DF281C" w:rsidP="00566D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FDE">
        <w:rPr>
          <w:rFonts w:ascii="Arial" w:hAnsi="Arial" w:cs="Arial"/>
          <w:sz w:val="20"/>
          <w:szCs w:val="20"/>
        </w:rPr>
        <w:pict>
          <v:shape id="_x0000_i1026" type="#_x0000_t75" style="width:341.25pt;height:249pt">
            <v:imagedata r:id="rId5" o:title=""/>
          </v:shape>
        </w:pict>
      </w:r>
    </w:p>
    <w:p w:rsidR="00DF281C" w:rsidRPr="0011592D" w:rsidRDefault="00DF281C" w:rsidP="00566D0E">
      <w:pPr>
        <w:rPr>
          <w:rFonts w:ascii="Arial" w:hAnsi="Arial" w:cs="Arial"/>
          <w:b/>
          <w:bCs/>
          <w:sz w:val="22"/>
          <w:szCs w:val="22"/>
        </w:rPr>
      </w:pPr>
    </w:p>
    <w:p w:rsidR="00DF281C" w:rsidRPr="0011592D" w:rsidRDefault="00DF281C" w:rsidP="00566D0E">
      <w:pPr>
        <w:rPr>
          <w:rFonts w:ascii="Arial" w:hAnsi="Arial" w:cs="Arial"/>
          <w:b/>
          <w:bCs/>
          <w:sz w:val="22"/>
          <w:szCs w:val="22"/>
        </w:rPr>
      </w:pPr>
      <w:r w:rsidRPr="0011592D">
        <w:rPr>
          <w:rFonts w:ascii="Arial" w:hAnsi="Arial" w:cs="Arial"/>
          <w:b/>
          <w:bCs/>
          <w:sz w:val="22"/>
          <w:szCs w:val="22"/>
        </w:rPr>
        <w:t>3. Editace</w:t>
      </w:r>
    </w:p>
    <w:p w:rsidR="00DF281C" w:rsidRPr="0011592D" w:rsidRDefault="00DF281C" w:rsidP="002A31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1592D">
        <w:rPr>
          <w:rFonts w:ascii="Arial" w:hAnsi="Arial" w:cs="Arial"/>
          <w:sz w:val="20"/>
          <w:szCs w:val="20"/>
        </w:rPr>
        <w:t>Do řádku "Název role" napište roli podle dohody.</w:t>
      </w:r>
      <w:r>
        <w:rPr>
          <w:rFonts w:ascii="Arial" w:hAnsi="Arial" w:cs="Arial"/>
          <w:sz w:val="20"/>
          <w:szCs w:val="20"/>
        </w:rPr>
        <w:t xml:space="preserve"> Pokud máte na PASSEBu DPČ, název role je „odborný pracovník pro spolupráci s externím subjektem“, pro DPP název role je „odborný pracovník pro realizaci exkurzí a stáží“.</w:t>
      </w:r>
    </w:p>
    <w:p w:rsidR="00DF281C" w:rsidRPr="0011592D" w:rsidRDefault="00DF281C" w:rsidP="002A311D">
      <w:pPr>
        <w:rPr>
          <w:rFonts w:ascii="Arial" w:hAnsi="Arial" w:cs="Arial"/>
          <w:sz w:val="20"/>
          <w:szCs w:val="20"/>
          <w:lang w:val="sk-SK"/>
        </w:rPr>
      </w:pPr>
      <w:r w:rsidRPr="0011592D">
        <w:rPr>
          <w:rFonts w:ascii="Arial" w:hAnsi="Arial" w:cs="Arial"/>
          <w:sz w:val="20"/>
          <w:szCs w:val="20"/>
        </w:rPr>
        <w:t>Klikněte na „Potvrdit".</w:t>
      </w:r>
    </w:p>
    <w:p w:rsidR="00DF281C" w:rsidRPr="0011592D" w:rsidRDefault="00DF281C" w:rsidP="001219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1592D">
        <w:rPr>
          <w:rFonts w:ascii="Arial" w:hAnsi="Arial" w:cs="Arial"/>
          <w:sz w:val="20"/>
          <w:szCs w:val="20"/>
        </w:rPr>
        <w:t>Když budete mít rol</w:t>
      </w:r>
      <w:r>
        <w:rPr>
          <w:rFonts w:ascii="Arial" w:hAnsi="Arial" w:cs="Arial"/>
          <w:sz w:val="20"/>
          <w:szCs w:val="20"/>
        </w:rPr>
        <w:t>i</w:t>
      </w:r>
      <w:r w:rsidRPr="001159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navolenou</w:t>
      </w:r>
      <w:r w:rsidRPr="0011592D">
        <w:rPr>
          <w:rFonts w:ascii="Arial" w:hAnsi="Arial" w:cs="Arial"/>
          <w:sz w:val="20"/>
          <w:szCs w:val="20"/>
        </w:rPr>
        <w:t xml:space="preserve">, zrušte roli, která byla předvolená, tj. „člen řešitelského týmu“, kliknutím na červené </w:t>
      </w:r>
      <w:r w:rsidRPr="0011592D">
        <w:rPr>
          <w:rFonts w:ascii="Arial" w:hAnsi="Arial" w:cs="Arial"/>
          <w:b/>
          <w:bCs/>
          <w:sz w:val="20"/>
          <w:szCs w:val="20"/>
        </w:rPr>
        <w:t xml:space="preserve">x </w:t>
      </w:r>
      <w:r w:rsidRPr="0011592D">
        <w:rPr>
          <w:rFonts w:ascii="Arial" w:hAnsi="Arial" w:cs="Arial"/>
          <w:sz w:val="20"/>
          <w:szCs w:val="20"/>
        </w:rPr>
        <w:t>na konci řádku.</w:t>
      </w:r>
    </w:p>
    <w:p w:rsidR="00DF281C" w:rsidRPr="0011592D" w:rsidRDefault="00DF281C" w:rsidP="001219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1592D">
        <w:rPr>
          <w:rFonts w:ascii="Arial" w:hAnsi="Arial" w:cs="Arial"/>
          <w:sz w:val="20"/>
          <w:szCs w:val="20"/>
        </w:rPr>
        <w:t>Po dokončení tohoto postupu by v tabulce</w:t>
      </w:r>
      <w:r w:rsidRPr="0011592D">
        <w:rPr>
          <w:rFonts w:ascii="Arial" w:hAnsi="Arial" w:cs="Arial"/>
          <w:sz w:val="22"/>
          <w:szCs w:val="22"/>
        </w:rPr>
        <w:t xml:space="preserve"> </w:t>
      </w:r>
      <w:r w:rsidRPr="0011592D">
        <w:rPr>
          <w:rFonts w:ascii="Arial" w:hAnsi="Arial" w:cs="Arial"/>
          <w:sz w:val="20"/>
          <w:szCs w:val="20"/>
        </w:rPr>
        <w:t>měly být zobrazeny role, které jste si sami zvolili.</w:t>
      </w:r>
    </w:p>
    <w:p w:rsidR="00DF281C" w:rsidRPr="0011592D" w:rsidRDefault="00DF281C" w:rsidP="001219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7FDE">
        <w:rPr>
          <w:rFonts w:ascii="Arial" w:hAnsi="Arial" w:cs="Arial"/>
          <w:sz w:val="22"/>
          <w:szCs w:val="22"/>
        </w:rPr>
        <w:pict>
          <v:shape id="_x0000_i1027" type="#_x0000_t75" style="width:450.75pt;height:33.75pt">
            <v:imagedata r:id="rId6" o:title=""/>
          </v:shape>
        </w:pict>
      </w:r>
    </w:p>
    <w:p w:rsidR="00DF281C" w:rsidRPr="0011592D" w:rsidRDefault="00DF281C" w:rsidP="0012191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F281C" w:rsidRPr="0011592D" w:rsidRDefault="00DF281C" w:rsidP="0012191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1592D">
        <w:rPr>
          <w:rFonts w:ascii="Arial" w:hAnsi="Arial" w:cs="Arial"/>
          <w:b/>
          <w:bCs/>
          <w:sz w:val="22"/>
          <w:szCs w:val="22"/>
        </w:rPr>
        <w:t>4. Vyplňování výkazu</w:t>
      </w:r>
      <w:r w:rsidRPr="0011592D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DF281C" w:rsidRPr="00AB2011" w:rsidRDefault="00DF281C" w:rsidP="001219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2011">
        <w:rPr>
          <w:rFonts w:ascii="Arial" w:hAnsi="Arial" w:cs="Arial"/>
          <w:sz w:val="20"/>
          <w:szCs w:val="20"/>
        </w:rPr>
        <w:t>Vyberte záložku „výkaz“</w:t>
      </w:r>
    </w:p>
    <w:p w:rsidR="00DF281C" w:rsidRPr="0011592D" w:rsidRDefault="00DF281C" w:rsidP="001219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FDE">
        <w:rPr>
          <w:rFonts w:ascii="Arial" w:hAnsi="Arial" w:cs="Arial"/>
          <w:sz w:val="22"/>
          <w:szCs w:val="22"/>
        </w:rPr>
        <w:pict>
          <v:shape id="_x0000_i1028" type="#_x0000_t75" style="width:306.75pt;height:267.75pt">
            <v:imagedata r:id="rId7" o:title=""/>
          </v:shape>
        </w:pict>
      </w:r>
    </w:p>
    <w:p w:rsidR="00DF281C" w:rsidRPr="0011592D" w:rsidRDefault="00DF281C" w:rsidP="001219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281C" w:rsidRPr="0011592D" w:rsidRDefault="00DF281C" w:rsidP="00AC7A6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1592D">
        <w:rPr>
          <w:rFonts w:ascii="Arial" w:hAnsi="Arial" w:cs="Arial"/>
          <w:b/>
          <w:bCs/>
          <w:sz w:val="22"/>
          <w:szCs w:val="22"/>
        </w:rPr>
        <w:t>5. Vyplňování výkazu – zaměstnanci s DPČ, DPP</w:t>
      </w:r>
    </w:p>
    <w:p w:rsidR="00DF281C" w:rsidRPr="00AB2011" w:rsidRDefault="00DF281C" w:rsidP="00AC7A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2011">
        <w:rPr>
          <w:rFonts w:ascii="Arial" w:hAnsi="Arial" w:cs="Arial"/>
          <w:sz w:val="20"/>
          <w:szCs w:val="20"/>
        </w:rPr>
        <w:t>→ při vyplňovaní je potřeba dodržovat následující pravidla:</w:t>
      </w:r>
    </w:p>
    <w:p w:rsidR="00DF281C" w:rsidRPr="00AB2011" w:rsidRDefault="00DF281C" w:rsidP="00AC7A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2011">
        <w:rPr>
          <w:rFonts w:ascii="Arial" w:eastAsia="Arial Unicode MS" w:hAnsi="Arial" w:cs="Arial"/>
          <w:sz w:val="20"/>
          <w:szCs w:val="20"/>
        </w:rPr>
        <w:t xml:space="preserve">a, </w:t>
      </w:r>
      <w:r w:rsidRPr="00AB2011">
        <w:rPr>
          <w:rFonts w:ascii="Arial" w:hAnsi="Arial" w:cs="Arial"/>
          <w:sz w:val="20"/>
          <w:szCs w:val="20"/>
        </w:rPr>
        <w:t>Pracovní hodiny se nesmí vyplňovat do víkendů(*), svátků(!) .</w:t>
      </w:r>
    </w:p>
    <w:p w:rsidR="00DF281C" w:rsidRPr="00AB2011" w:rsidRDefault="00DF281C" w:rsidP="00AC7A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2011">
        <w:rPr>
          <w:rFonts w:ascii="Arial" w:hAnsi="Arial" w:cs="Arial"/>
          <w:sz w:val="20"/>
          <w:szCs w:val="20"/>
        </w:rPr>
        <w:t>Popis činnosti: činnosti vykazované v rámci měsíce by se neměly ve větší míře opakovat.</w:t>
      </w:r>
    </w:p>
    <w:p w:rsidR="00DF281C" w:rsidRPr="00AB2011" w:rsidRDefault="00DF281C" w:rsidP="00AC7A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2011">
        <w:rPr>
          <w:rFonts w:ascii="Arial" w:eastAsia="Arial Unicode MS" w:hAnsi="Arial" w:cs="Arial"/>
          <w:sz w:val="20"/>
          <w:szCs w:val="20"/>
        </w:rPr>
        <w:t xml:space="preserve">b, </w:t>
      </w:r>
      <w:r w:rsidRPr="00AB2011">
        <w:rPr>
          <w:rFonts w:ascii="Arial" w:hAnsi="Arial" w:cs="Arial"/>
          <w:sz w:val="20"/>
          <w:szCs w:val="20"/>
        </w:rPr>
        <w:t xml:space="preserve">Činnosti musí být popsané co nejkonkrétněji, nestačí formulace typu „příprava </w:t>
      </w:r>
      <w:r>
        <w:rPr>
          <w:rFonts w:ascii="Arial" w:hAnsi="Arial" w:cs="Arial"/>
          <w:sz w:val="20"/>
          <w:szCs w:val="20"/>
        </w:rPr>
        <w:t>exkurze</w:t>
      </w:r>
      <w:r w:rsidRPr="00AB2011">
        <w:rPr>
          <w:rFonts w:ascii="Arial" w:hAnsi="Arial" w:cs="Arial"/>
          <w:sz w:val="20"/>
          <w:szCs w:val="20"/>
        </w:rPr>
        <w:t>“,</w:t>
      </w:r>
    </w:p>
    <w:p w:rsidR="00DF281C" w:rsidRPr="00AB2011" w:rsidRDefault="00DF281C" w:rsidP="00AC7A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musí být specifikovaná činnost např. „příprava modelového experimentu na exkurzi studentů“</w:t>
      </w:r>
      <w:r w:rsidRPr="00AB2011">
        <w:rPr>
          <w:rFonts w:ascii="Arial" w:hAnsi="Arial" w:cs="Arial"/>
          <w:sz w:val="20"/>
          <w:szCs w:val="20"/>
        </w:rPr>
        <w:t>, činnosti musí odpovídat popisu práce uvedenému na dohodě</w:t>
      </w:r>
    </w:p>
    <w:p w:rsidR="00DF281C" w:rsidRPr="00AB2011" w:rsidRDefault="00DF281C" w:rsidP="00AC7A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2011">
        <w:rPr>
          <w:rFonts w:ascii="Arial" w:hAnsi="Arial" w:cs="Arial"/>
          <w:sz w:val="20"/>
          <w:szCs w:val="20"/>
        </w:rPr>
        <w:t>c, V případě, že se vykazuje „schůzka ohledně ….. s kolegy…“ musí ji mít uvedenou na</w:t>
      </w:r>
    </w:p>
    <w:p w:rsidR="00DF281C" w:rsidRPr="00AB2011" w:rsidRDefault="00DF281C" w:rsidP="00AC7A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2011">
        <w:rPr>
          <w:rFonts w:ascii="Arial" w:hAnsi="Arial" w:cs="Arial"/>
          <w:sz w:val="20"/>
          <w:szCs w:val="20"/>
        </w:rPr>
        <w:t>výkaze všichni zúčastnění.</w:t>
      </w:r>
    </w:p>
    <w:p w:rsidR="00DF281C" w:rsidRPr="00AB2011" w:rsidRDefault="00DF281C" w:rsidP="00AC7A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2011">
        <w:rPr>
          <w:rFonts w:ascii="Arial" w:eastAsia="Arial Unicode MS" w:hAnsi="Arial" w:cs="Arial"/>
          <w:sz w:val="20"/>
          <w:szCs w:val="20"/>
        </w:rPr>
        <w:t xml:space="preserve">d, </w:t>
      </w:r>
      <w:r w:rsidRPr="00AB2011">
        <w:rPr>
          <w:rFonts w:ascii="Arial" w:eastAsia="SymbolMT" w:hAnsi="Arial" w:cs="Arial"/>
          <w:sz w:val="20"/>
          <w:szCs w:val="20"/>
        </w:rPr>
        <w:t xml:space="preserve"> </w:t>
      </w:r>
      <w:r w:rsidRPr="00AB2011">
        <w:rPr>
          <w:rFonts w:ascii="Arial" w:hAnsi="Arial" w:cs="Arial"/>
          <w:sz w:val="20"/>
          <w:szCs w:val="20"/>
        </w:rPr>
        <w:t>Není možné jako popis činnosti uvádět „vyplňování výkazů práce“</w:t>
      </w:r>
    </w:p>
    <w:p w:rsidR="00DF281C" w:rsidRPr="00DA02BE" w:rsidRDefault="00DF281C" w:rsidP="00AC7A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2011">
        <w:rPr>
          <w:rFonts w:ascii="Arial" w:eastAsia="Arial Unicode MS" w:hAnsi="Arial" w:cs="Arial"/>
          <w:sz w:val="20"/>
          <w:szCs w:val="20"/>
        </w:rPr>
        <w:t xml:space="preserve">e, </w:t>
      </w:r>
      <w:r w:rsidRPr="00AB2011">
        <w:rPr>
          <w:rFonts w:ascii="Arial" w:hAnsi="Arial" w:cs="Arial"/>
          <w:sz w:val="20"/>
          <w:szCs w:val="20"/>
        </w:rPr>
        <w:t xml:space="preserve">Jeden den je </w:t>
      </w:r>
      <w:r w:rsidRPr="00DA02BE">
        <w:rPr>
          <w:rFonts w:ascii="Arial" w:hAnsi="Arial" w:cs="Arial"/>
          <w:sz w:val="20"/>
          <w:szCs w:val="20"/>
        </w:rPr>
        <w:t>možno vykázat max. 12 hod.</w:t>
      </w:r>
    </w:p>
    <w:p w:rsidR="00DF281C" w:rsidRPr="00DA02BE" w:rsidRDefault="00DF281C" w:rsidP="009F07BB">
      <w:pPr>
        <w:pStyle w:val="HTMLPreformatted"/>
        <w:shd w:val="clear" w:color="auto" w:fill="FFFFFF"/>
        <w:rPr>
          <w:rFonts w:ascii="Arial" w:hAnsi="Arial" w:cs="Arial"/>
          <w:color w:val="000000"/>
        </w:rPr>
      </w:pPr>
      <w:r w:rsidRPr="00DA02BE">
        <w:rPr>
          <w:rFonts w:ascii="Arial" w:hAnsi="Arial" w:cs="Arial"/>
        </w:rPr>
        <w:t xml:space="preserve">f, </w:t>
      </w:r>
      <w:r w:rsidRPr="00DA02BE">
        <w:rPr>
          <w:rFonts w:ascii="Arial" w:hAnsi="Arial" w:cs="Arial"/>
          <w:color w:val="000000"/>
        </w:rPr>
        <w:t>Inet nabízí hodiny, které vychází na týden. Vy máte sjednané dohody na  počet hodin celkem, t</w:t>
      </w:r>
      <w:r>
        <w:rPr>
          <w:rFonts w:ascii="Arial" w:hAnsi="Arial" w:cs="Arial"/>
          <w:color w:val="000000"/>
        </w:rPr>
        <w:t>ýdenní rozvržení hodin</w:t>
      </w:r>
      <w:r w:rsidRPr="00DA02BE">
        <w:rPr>
          <w:rFonts w:ascii="Arial" w:hAnsi="Arial" w:cs="Arial"/>
          <w:color w:val="000000"/>
        </w:rPr>
        <w:t xml:space="preserve"> neplatí, může</w:t>
      </w:r>
      <w:r>
        <w:rPr>
          <w:rFonts w:ascii="Arial" w:hAnsi="Arial" w:cs="Arial"/>
          <w:color w:val="000000"/>
        </w:rPr>
        <w:t>te</w:t>
      </w:r>
      <w:r w:rsidRPr="00DA02BE">
        <w:rPr>
          <w:rFonts w:ascii="Arial" w:hAnsi="Arial" w:cs="Arial"/>
          <w:color w:val="000000"/>
        </w:rPr>
        <w:t xml:space="preserve"> vykazovat hodiny</w:t>
      </w:r>
      <w:r>
        <w:rPr>
          <w:rFonts w:ascii="Arial" w:hAnsi="Arial" w:cs="Arial"/>
          <w:color w:val="000000"/>
        </w:rPr>
        <w:t xml:space="preserve"> </w:t>
      </w:r>
      <w:r w:rsidRPr="00DA02BE">
        <w:rPr>
          <w:rFonts w:ascii="Arial" w:hAnsi="Arial" w:cs="Arial"/>
          <w:color w:val="000000"/>
        </w:rPr>
        <w:t xml:space="preserve">nerovnoměrně po celé období. Vykazujte si prosím na timesheetech celé hodiny v daném období a po celou dobu platnosti dohody. </w:t>
      </w:r>
    </w:p>
    <w:p w:rsidR="00DF281C" w:rsidRPr="00AB2011" w:rsidRDefault="00DF281C" w:rsidP="00AC7A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281C" w:rsidRPr="0011592D" w:rsidRDefault="00DF281C" w:rsidP="00AC7A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281C" w:rsidRPr="0011592D" w:rsidRDefault="00DF281C" w:rsidP="00361B1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1592D">
        <w:rPr>
          <w:rFonts w:ascii="Arial" w:hAnsi="Arial" w:cs="Arial"/>
          <w:b/>
          <w:bCs/>
          <w:sz w:val="22"/>
          <w:szCs w:val="22"/>
        </w:rPr>
        <w:t>6. Generování a tisk výkazu</w:t>
      </w:r>
    </w:p>
    <w:p w:rsidR="00DF281C" w:rsidRPr="00AF26BB" w:rsidRDefault="00DF281C" w:rsidP="00361B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26BB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 xml:space="preserve"> vyplnění výkazu</w:t>
      </w:r>
      <w:r w:rsidRPr="00AF26BB">
        <w:rPr>
          <w:rFonts w:ascii="Arial" w:hAnsi="Arial" w:cs="Arial"/>
          <w:sz w:val="20"/>
          <w:szCs w:val="20"/>
        </w:rPr>
        <w:t xml:space="preserve"> pod ním z lišty vyberte „černobíle“ nebo „barevně“ a</w:t>
      </w:r>
      <w:r>
        <w:rPr>
          <w:rFonts w:ascii="Arial" w:hAnsi="Arial" w:cs="Arial"/>
          <w:sz w:val="20"/>
          <w:szCs w:val="20"/>
        </w:rPr>
        <w:t xml:space="preserve"> </w:t>
      </w:r>
      <w:r w:rsidRPr="00AF26BB">
        <w:rPr>
          <w:rFonts w:ascii="Arial" w:hAnsi="Arial" w:cs="Arial"/>
          <w:sz w:val="20"/>
          <w:szCs w:val="20"/>
        </w:rPr>
        <w:t>klikněte na „Uložit a generovat PDF“.</w:t>
      </w:r>
    </w:p>
    <w:p w:rsidR="00DF281C" w:rsidRPr="0011592D" w:rsidRDefault="00DF281C" w:rsidP="00361B1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FDE">
        <w:rPr>
          <w:rFonts w:ascii="Arial" w:hAnsi="Arial" w:cs="Arial"/>
          <w:sz w:val="22"/>
          <w:szCs w:val="22"/>
        </w:rPr>
        <w:pict>
          <v:shape id="_x0000_i1029" type="#_x0000_t75" style="width:452.25pt;height:52.5pt">
            <v:imagedata r:id="rId8" o:title=""/>
          </v:shape>
        </w:pict>
      </w:r>
    </w:p>
    <w:p w:rsidR="00DF281C" w:rsidRPr="00AF26BB" w:rsidRDefault="00DF281C" w:rsidP="00361B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26BB">
        <w:rPr>
          <w:rFonts w:ascii="Arial" w:hAnsi="Arial" w:cs="Arial"/>
          <w:sz w:val="20"/>
          <w:szCs w:val="20"/>
        </w:rPr>
        <w:t>Volbu „Barevně“ používejte pouze pro tisk na barevné tiskárně v barevném provedení.</w:t>
      </w:r>
    </w:p>
    <w:p w:rsidR="00DF281C" w:rsidRPr="00AF26BB" w:rsidRDefault="00DF281C" w:rsidP="00361B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26BB">
        <w:rPr>
          <w:rFonts w:ascii="Arial" w:hAnsi="Arial" w:cs="Arial"/>
          <w:sz w:val="20"/>
          <w:szCs w:val="20"/>
        </w:rPr>
        <w:t>MŠMT neakceptuje timesheety, na kterých je zobrazena černá EU vlajka s bílými hvězdičkami.</w:t>
      </w:r>
    </w:p>
    <w:p w:rsidR="00DF281C" w:rsidRPr="00AF26BB" w:rsidRDefault="00DF281C" w:rsidP="00361B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26BB">
        <w:rPr>
          <w:rFonts w:ascii="Arial" w:hAnsi="Arial" w:cs="Arial"/>
          <w:sz w:val="20"/>
          <w:szCs w:val="20"/>
        </w:rPr>
        <w:t>Přípustné varianty jsou jen bílá vlajka s černými hvězdičkami nebo modrá vlajka se</w:t>
      </w:r>
    </w:p>
    <w:p w:rsidR="00DF281C" w:rsidRPr="00AF26BB" w:rsidRDefault="00DF281C" w:rsidP="00361B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26BB">
        <w:rPr>
          <w:rFonts w:ascii="Arial" w:hAnsi="Arial" w:cs="Arial"/>
          <w:sz w:val="20"/>
          <w:szCs w:val="20"/>
        </w:rPr>
        <w:t>žlutými hvězdičkami.</w:t>
      </w:r>
    </w:p>
    <w:p w:rsidR="00DF281C" w:rsidRPr="00AF26BB" w:rsidRDefault="00DF281C" w:rsidP="00361B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281C" w:rsidRPr="0011592D" w:rsidRDefault="00DF281C" w:rsidP="00DE2D8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1592D">
        <w:rPr>
          <w:rFonts w:ascii="Arial" w:hAnsi="Arial" w:cs="Arial"/>
          <w:b/>
          <w:bCs/>
          <w:sz w:val="22"/>
          <w:szCs w:val="22"/>
        </w:rPr>
        <w:t>7. Odevzdání výkazu práce k proplacení</w:t>
      </w:r>
    </w:p>
    <w:p w:rsidR="00DF281C" w:rsidRPr="00AF26BB" w:rsidRDefault="00DF281C" w:rsidP="000F4F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26BB">
        <w:rPr>
          <w:rFonts w:ascii="Arial" w:hAnsi="Arial" w:cs="Arial"/>
          <w:sz w:val="20"/>
          <w:szCs w:val="20"/>
        </w:rPr>
        <w:t xml:space="preserve">Po vyplnění a uložení výkazu najdete v horní části tabulku „elektronické schvalování výkazů dohod“. Klikněte na „Předat výkaz ke schválení“. </w:t>
      </w:r>
    </w:p>
    <w:p w:rsidR="00DF281C" w:rsidRPr="0011592D" w:rsidRDefault="00DF281C" w:rsidP="00DE2D8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F281C" w:rsidRPr="0011592D" w:rsidRDefault="00DF281C" w:rsidP="00361B1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FDE">
        <w:rPr>
          <w:rFonts w:ascii="Arial" w:hAnsi="Arial" w:cs="Arial"/>
          <w:sz w:val="22"/>
          <w:szCs w:val="22"/>
        </w:rPr>
        <w:pict>
          <v:shape id="_x0000_i1030" type="#_x0000_t75" style="width:363.75pt;height:134.25pt">
            <v:imagedata r:id="rId9" o:title=""/>
          </v:shape>
        </w:pict>
      </w:r>
    </w:p>
    <w:p w:rsidR="00DF281C" w:rsidRPr="00AF26BB" w:rsidRDefault="00DF281C" w:rsidP="00361B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26BB">
        <w:rPr>
          <w:rFonts w:ascii="Arial" w:hAnsi="Arial" w:cs="Arial"/>
          <w:sz w:val="20"/>
          <w:szCs w:val="20"/>
        </w:rPr>
        <w:t>Dále pak výkaz vytiskněte, podepište a zašlete na adresu:</w:t>
      </w:r>
    </w:p>
    <w:p w:rsidR="00DF281C" w:rsidRPr="00AF26BB" w:rsidRDefault="00DF281C" w:rsidP="00361B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26BB">
        <w:rPr>
          <w:rFonts w:ascii="Arial" w:hAnsi="Arial" w:cs="Arial"/>
          <w:sz w:val="20"/>
          <w:szCs w:val="20"/>
        </w:rPr>
        <w:t>Veronika Hulová, UKB A19, Kamenice 5, 625 00 Brno.</w:t>
      </w:r>
    </w:p>
    <w:sectPr w:rsidR="00DF281C" w:rsidRPr="00AF26BB" w:rsidSect="0031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557"/>
    <w:rsid w:val="000E7FDE"/>
    <w:rsid w:val="000F4FFF"/>
    <w:rsid w:val="0011592D"/>
    <w:rsid w:val="0012191C"/>
    <w:rsid w:val="002A311D"/>
    <w:rsid w:val="00314936"/>
    <w:rsid w:val="0035320E"/>
    <w:rsid w:val="00361B1A"/>
    <w:rsid w:val="003D3CED"/>
    <w:rsid w:val="004654AD"/>
    <w:rsid w:val="004D316F"/>
    <w:rsid w:val="004E3B65"/>
    <w:rsid w:val="0051506F"/>
    <w:rsid w:val="00566D0E"/>
    <w:rsid w:val="005E2758"/>
    <w:rsid w:val="00631954"/>
    <w:rsid w:val="006449AA"/>
    <w:rsid w:val="00690B4C"/>
    <w:rsid w:val="006A5A1F"/>
    <w:rsid w:val="009420B7"/>
    <w:rsid w:val="00977226"/>
    <w:rsid w:val="00997A60"/>
    <w:rsid w:val="009F07BB"/>
    <w:rsid w:val="00A16B17"/>
    <w:rsid w:val="00A3428D"/>
    <w:rsid w:val="00A6148F"/>
    <w:rsid w:val="00A7344C"/>
    <w:rsid w:val="00AA2ADB"/>
    <w:rsid w:val="00AB2011"/>
    <w:rsid w:val="00AC1370"/>
    <w:rsid w:val="00AC7A6C"/>
    <w:rsid w:val="00AF26BB"/>
    <w:rsid w:val="00B72557"/>
    <w:rsid w:val="00B72C6E"/>
    <w:rsid w:val="00B768AE"/>
    <w:rsid w:val="00BA7710"/>
    <w:rsid w:val="00BF18BE"/>
    <w:rsid w:val="00D258B9"/>
    <w:rsid w:val="00D96F6B"/>
    <w:rsid w:val="00DA02BE"/>
    <w:rsid w:val="00DE2D8C"/>
    <w:rsid w:val="00DF281C"/>
    <w:rsid w:val="00E171D2"/>
    <w:rsid w:val="00E53F8F"/>
    <w:rsid w:val="00E90F54"/>
    <w:rsid w:val="00F567D4"/>
    <w:rsid w:val="00FE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8A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F0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5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372</Words>
  <Characters>2201</Characters>
  <Application>Microsoft Office Outlook</Application>
  <DocSecurity>0</DocSecurity>
  <Lines>0</Lines>
  <Paragraphs>0</Paragraphs>
  <ScaleCrop>false</ScaleCrop>
  <Company>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deň prajem,</dc:title>
  <dc:subject/>
  <dc:creator>hulova</dc:creator>
  <cp:keywords/>
  <dc:description/>
  <cp:lastModifiedBy>hulova</cp:lastModifiedBy>
  <cp:revision>4</cp:revision>
  <dcterms:created xsi:type="dcterms:W3CDTF">2013-08-06T09:29:00Z</dcterms:created>
  <dcterms:modified xsi:type="dcterms:W3CDTF">2013-09-06T09:29:00Z</dcterms:modified>
</cp:coreProperties>
</file>