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D183" w14:textId="1D029296" w:rsidR="007E15D0" w:rsidRPr="007E15D0" w:rsidRDefault="00FB7863" w:rsidP="007E15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863">
        <w:rPr>
          <w:rFonts w:ascii="Arial" w:hAnsi="Arial" w:cs="Arial"/>
          <w:b/>
          <w:bCs/>
          <w:sz w:val="28"/>
          <w:szCs w:val="28"/>
        </w:rPr>
        <w:t xml:space="preserve">Lipidomic Quantitation by </w:t>
      </w:r>
      <w:r w:rsidRPr="007E15D0">
        <w:rPr>
          <w:rFonts w:ascii="Arial" w:hAnsi="Arial" w:cs="Arial"/>
          <w:b/>
          <w:bCs/>
          <w:sz w:val="28"/>
          <w:szCs w:val="28"/>
        </w:rPr>
        <w:t>UHPSFC/MS</w:t>
      </w:r>
      <w:r w:rsidR="005E55A7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Potential for </w:t>
      </w:r>
      <w:r w:rsidR="00466996">
        <w:rPr>
          <w:rFonts w:ascii="Arial" w:hAnsi="Arial" w:cs="Arial"/>
          <w:b/>
          <w:bCs/>
          <w:sz w:val="28"/>
          <w:szCs w:val="28"/>
        </w:rPr>
        <w:t>Clinical Screening of Pancreatic Cancer</w:t>
      </w:r>
    </w:p>
    <w:p w14:paraId="0E1BEC77" w14:textId="1E45D5E5" w:rsidR="002638DA" w:rsidRPr="007E15D0" w:rsidRDefault="002638DA" w:rsidP="00BD10CB">
      <w:pPr>
        <w:widowControl w:val="0"/>
        <w:jc w:val="center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  <w:u w:val="single"/>
        </w:rPr>
        <w:t>Michal Holčapek</w:t>
      </w:r>
      <w:r w:rsidRPr="007E15D0">
        <w:rPr>
          <w:rFonts w:ascii="Arial" w:hAnsi="Arial" w:cs="Arial"/>
          <w:szCs w:val="24"/>
        </w:rPr>
        <w:t>,</w:t>
      </w:r>
      <w:r w:rsidR="00C80705" w:rsidRPr="007E15D0">
        <w:rPr>
          <w:rFonts w:ascii="Arial" w:hAnsi="Arial" w:cs="Arial"/>
          <w:szCs w:val="24"/>
        </w:rPr>
        <w:t xml:space="preserve"> </w:t>
      </w:r>
      <w:r w:rsidRPr="007E15D0">
        <w:rPr>
          <w:rFonts w:ascii="Arial" w:hAnsi="Arial" w:cs="Arial"/>
          <w:szCs w:val="24"/>
        </w:rPr>
        <w:t>Denise Wolrab,</w:t>
      </w:r>
      <w:r w:rsidR="00C80705" w:rsidRPr="007E15D0">
        <w:rPr>
          <w:rFonts w:ascii="Arial" w:hAnsi="Arial" w:cs="Arial"/>
          <w:szCs w:val="24"/>
        </w:rPr>
        <w:t xml:space="preserve"> </w:t>
      </w:r>
      <w:r w:rsidR="00FB7863" w:rsidRPr="007E15D0">
        <w:rPr>
          <w:rFonts w:ascii="Arial" w:hAnsi="Arial" w:cs="Arial"/>
          <w:szCs w:val="24"/>
        </w:rPr>
        <w:t>Ondřej Peterka</w:t>
      </w:r>
      <w:r w:rsidR="00FB7863">
        <w:rPr>
          <w:rFonts w:ascii="Arial" w:hAnsi="Arial" w:cs="Arial"/>
          <w:szCs w:val="24"/>
        </w:rPr>
        <w:t xml:space="preserve">, </w:t>
      </w:r>
      <w:r w:rsidRPr="007E15D0">
        <w:rPr>
          <w:rFonts w:ascii="Arial" w:hAnsi="Arial" w:cs="Arial"/>
          <w:szCs w:val="24"/>
        </w:rPr>
        <w:t>Michaela Chocholoušková</w:t>
      </w:r>
      <w:r w:rsidR="00DA6B4D">
        <w:rPr>
          <w:rFonts w:ascii="Arial" w:hAnsi="Arial" w:cs="Arial"/>
          <w:szCs w:val="24"/>
        </w:rPr>
        <w:t xml:space="preserve">, </w:t>
      </w:r>
      <w:r w:rsidR="00DA6B4D" w:rsidRPr="007E15D0">
        <w:rPr>
          <w:rFonts w:ascii="Arial" w:hAnsi="Arial" w:cs="Arial"/>
          <w:szCs w:val="24"/>
        </w:rPr>
        <w:t>Robert Jirásko</w:t>
      </w:r>
    </w:p>
    <w:p w14:paraId="604B43CE" w14:textId="020E992D" w:rsidR="002638DA" w:rsidRPr="007E15D0" w:rsidRDefault="002638DA" w:rsidP="00BD10CB">
      <w:pPr>
        <w:widowControl w:val="0"/>
        <w:jc w:val="center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University of Pardubice, Department of Analytical Chemistry, Pardubice, Czech Republic</w:t>
      </w:r>
      <w:r w:rsidR="00DA6B4D">
        <w:rPr>
          <w:rFonts w:ascii="Arial" w:hAnsi="Arial" w:cs="Arial"/>
          <w:szCs w:val="24"/>
        </w:rPr>
        <w:t>, Michal.Holcapek@upce.cz</w:t>
      </w:r>
    </w:p>
    <w:p w14:paraId="427526FA" w14:textId="77777777" w:rsidR="00F33215" w:rsidRPr="007E15D0" w:rsidRDefault="00F33215" w:rsidP="00BD10CB">
      <w:pPr>
        <w:jc w:val="both"/>
        <w:rPr>
          <w:rFonts w:ascii="Arial" w:hAnsi="Arial" w:cs="Arial"/>
          <w:b/>
          <w:szCs w:val="24"/>
        </w:rPr>
      </w:pPr>
    </w:p>
    <w:p w14:paraId="2365294D" w14:textId="6B411AC1" w:rsidR="00E80B7D" w:rsidRPr="007E15D0" w:rsidRDefault="008F4738" w:rsidP="005572FD">
      <w:pPr>
        <w:ind w:firstLine="720"/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L</w:t>
      </w:r>
      <w:r w:rsidR="00B91996" w:rsidRPr="007E15D0">
        <w:rPr>
          <w:rFonts w:ascii="Arial" w:hAnsi="Arial" w:cs="Arial"/>
          <w:szCs w:val="24"/>
        </w:rPr>
        <w:t xml:space="preserve">ipids </w:t>
      </w:r>
      <w:r w:rsidR="00466996">
        <w:rPr>
          <w:rFonts w:ascii="Arial" w:hAnsi="Arial" w:cs="Arial"/>
          <w:szCs w:val="24"/>
        </w:rPr>
        <w:t xml:space="preserve">are </w:t>
      </w:r>
      <w:r w:rsidR="00234257">
        <w:rPr>
          <w:rFonts w:ascii="Arial" w:hAnsi="Arial" w:cs="Arial"/>
          <w:szCs w:val="24"/>
        </w:rPr>
        <w:t xml:space="preserve">the </w:t>
      </w:r>
      <w:r w:rsidR="00234257" w:rsidRPr="00234257">
        <w:rPr>
          <w:rFonts w:ascii="Arial" w:hAnsi="Arial" w:cs="Arial"/>
          <w:color w:val="000000"/>
          <w:szCs w:val="24"/>
        </w:rPr>
        <w:t>main</w:t>
      </w:r>
      <w:r w:rsidR="00466996">
        <w:rPr>
          <w:rFonts w:ascii="Arial" w:hAnsi="Arial" w:cs="Arial"/>
          <w:szCs w:val="24"/>
        </w:rPr>
        <w:t xml:space="preserve"> constituent</w:t>
      </w:r>
      <w:r w:rsidR="00234257">
        <w:rPr>
          <w:rFonts w:ascii="Arial" w:hAnsi="Arial" w:cs="Arial"/>
          <w:szCs w:val="24"/>
        </w:rPr>
        <w:t>s</w:t>
      </w:r>
      <w:r w:rsidR="00466996">
        <w:rPr>
          <w:rFonts w:ascii="Arial" w:hAnsi="Arial" w:cs="Arial"/>
          <w:szCs w:val="24"/>
        </w:rPr>
        <w:t xml:space="preserve"> of cellular memb</w:t>
      </w:r>
      <w:r w:rsidR="00FD5941">
        <w:rPr>
          <w:rFonts w:ascii="Arial" w:hAnsi="Arial" w:cs="Arial"/>
          <w:szCs w:val="24"/>
        </w:rPr>
        <w:t>ranes</w:t>
      </w:r>
      <w:r w:rsidR="00466996">
        <w:rPr>
          <w:rFonts w:ascii="Arial" w:hAnsi="Arial" w:cs="Arial"/>
          <w:szCs w:val="24"/>
        </w:rPr>
        <w:t xml:space="preserve">, energy deposits, but they also </w:t>
      </w:r>
      <w:r w:rsidR="00234257" w:rsidRPr="00234257">
        <w:rPr>
          <w:rFonts w:ascii="Arial" w:hAnsi="Arial" w:cs="Arial"/>
          <w:color w:val="000000"/>
          <w:szCs w:val="24"/>
        </w:rPr>
        <w:t>play an</w:t>
      </w:r>
      <w:r w:rsidR="00466996">
        <w:rPr>
          <w:rFonts w:ascii="Arial" w:hAnsi="Arial" w:cs="Arial"/>
          <w:szCs w:val="24"/>
        </w:rPr>
        <w:t xml:space="preserve"> important </w:t>
      </w:r>
      <w:r w:rsidR="00234257" w:rsidRPr="00234257">
        <w:rPr>
          <w:rFonts w:ascii="Arial" w:hAnsi="Arial" w:cs="Arial"/>
          <w:color w:val="000000"/>
          <w:szCs w:val="24"/>
        </w:rPr>
        <w:t>role</w:t>
      </w:r>
      <w:r w:rsidR="00466996">
        <w:rPr>
          <w:rFonts w:ascii="Arial" w:hAnsi="Arial" w:cs="Arial"/>
          <w:szCs w:val="24"/>
        </w:rPr>
        <w:t xml:space="preserve"> in signaling in relation to various diseases, such as cancer. </w:t>
      </w:r>
      <w:r w:rsidRPr="007E15D0">
        <w:rPr>
          <w:rFonts w:ascii="Arial" w:hAnsi="Arial" w:cs="Arial"/>
          <w:szCs w:val="24"/>
        </w:rPr>
        <w:t xml:space="preserve">The coupling of </w:t>
      </w:r>
      <w:r w:rsidR="00DA6B4D" w:rsidRPr="00DA6B4D">
        <w:rPr>
          <w:rFonts w:ascii="Arial" w:hAnsi="Arial" w:cs="Arial"/>
          <w:color w:val="000000"/>
          <w:szCs w:val="24"/>
        </w:rPr>
        <w:t>liquid phase</w:t>
      </w:r>
      <w:r w:rsidR="00B91996" w:rsidRPr="007E15D0">
        <w:rPr>
          <w:rFonts w:ascii="Arial" w:hAnsi="Arial" w:cs="Arial"/>
          <w:szCs w:val="24"/>
        </w:rPr>
        <w:t xml:space="preserve"> separation techniques </w:t>
      </w:r>
      <w:r w:rsidRPr="007E15D0">
        <w:rPr>
          <w:rFonts w:ascii="Arial" w:hAnsi="Arial" w:cs="Arial"/>
          <w:szCs w:val="24"/>
        </w:rPr>
        <w:t xml:space="preserve">and mass spectrometry (MS) </w:t>
      </w:r>
      <w:r w:rsidR="00714509" w:rsidRPr="007E15D0">
        <w:rPr>
          <w:rFonts w:ascii="Arial" w:hAnsi="Arial" w:cs="Arial"/>
          <w:szCs w:val="24"/>
        </w:rPr>
        <w:t>is</w:t>
      </w:r>
      <w:r w:rsidR="00B91996" w:rsidRPr="007E15D0">
        <w:rPr>
          <w:rFonts w:ascii="Arial" w:hAnsi="Arial" w:cs="Arial"/>
          <w:szCs w:val="24"/>
        </w:rPr>
        <w:t xml:space="preserve"> </w:t>
      </w:r>
      <w:r w:rsidR="00234257" w:rsidRPr="00234257">
        <w:rPr>
          <w:rFonts w:ascii="Arial" w:hAnsi="Arial" w:cs="Arial"/>
          <w:color w:val="000000"/>
          <w:szCs w:val="24"/>
        </w:rPr>
        <w:t>a prevalent</w:t>
      </w:r>
      <w:r w:rsidR="00714509" w:rsidRPr="007E15D0">
        <w:rPr>
          <w:rFonts w:ascii="Arial" w:hAnsi="Arial" w:cs="Arial"/>
          <w:szCs w:val="24"/>
        </w:rPr>
        <w:t xml:space="preserve"> </w:t>
      </w:r>
      <w:r w:rsidR="00EC663C">
        <w:rPr>
          <w:rFonts w:ascii="Arial" w:hAnsi="Arial" w:cs="Arial"/>
          <w:szCs w:val="24"/>
        </w:rPr>
        <w:t xml:space="preserve">technology </w:t>
      </w:r>
      <w:r w:rsidR="00714509" w:rsidRPr="007E15D0">
        <w:rPr>
          <w:rFonts w:ascii="Arial" w:hAnsi="Arial" w:cs="Arial"/>
          <w:szCs w:val="24"/>
        </w:rPr>
        <w:t xml:space="preserve">in </w:t>
      </w:r>
      <w:r w:rsidR="00234257" w:rsidRPr="00234257">
        <w:rPr>
          <w:rFonts w:ascii="Arial" w:hAnsi="Arial" w:cs="Arial"/>
          <w:szCs w:val="24"/>
        </w:rPr>
        <w:t>the lipidomic</w:t>
      </w:r>
      <w:r w:rsidR="00B91996" w:rsidRPr="007E15D0">
        <w:rPr>
          <w:rFonts w:ascii="Arial" w:hAnsi="Arial" w:cs="Arial"/>
          <w:szCs w:val="24"/>
        </w:rPr>
        <w:t xml:space="preserve"> </w:t>
      </w:r>
      <w:r w:rsidRPr="007E15D0">
        <w:rPr>
          <w:rFonts w:ascii="Arial" w:hAnsi="Arial" w:cs="Arial"/>
          <w:szCs w:val="24"/>
        </w:rPr>
        <w:t>analysis</w:t>
      </w:r>
      <w:r w:rsidR="00B91996" w:rsidRPr="007E15D0">
        <w:rPr>
          <w:rFonts w:ascii="Arial" w:hAnsi="Arial" w:cs="Arial"/>
          <w:szCs w:val="24"/>
        </w:rPr>
        <w:t xml:space="preserve"> [1]. We have </w:t>
      </w:r>
      <w:r w:rsidR="00EC663C">
        <w:rPr>
          <w:rFonts w:ascii="Arial" w:hAnsi="Arial" w:cs="Arial"/>
          <w:szCs w:val="24"/>
        </w:rPr>
        <w:t>optimized</w:t>
      </w:r>
      <w:r w:rsidR="00B91996" w:rsidRPr="007E15D0">
        <w:rPr>
          <w:rFonts w:ascii="Arial" w:hAnsi="Arial" w:cs="Arial"/>
          <w:szCs w:val="24"/>
        </w:rPr>
        <w:t xml:space="preserve"> and </w:t>
      </w:r>
      <w:r w:rsidR="00234257" w:rsidRPr="00234257">
        <w:rPr>
          <w:rFonts w:ascii="Arial" w:hAnsi="Arial" w:cs="Arial"/>
          <w:color w:val="000000"/>
          <w:szCs w:val="24"/>
        </w:rPr>
        <w:t>validated the</w:t>
      </w:r>
      <w:r w:rsidR="00B91996" w:rsidRPr="007E15D0">
        <w:rPr>
          <w:rFonts w:ascii="Arial" w:hAnsi="Arial" w:cs="Arial"/>
          <w:szCs w:val="24"/>
        </w:rPr>
        <w:t xml:space="preserve"> high-throughput </w:t>
      </w:r>
      <w:r w:rsidR="006D52AB" w:rsidRPr="007E15D0">
        <w:rPr>
          <w:rFonts w:ascii="Arial" w:hAnsi="Arial" w:cs="Arial"/>
          <w:szCs w:val="24"/>
        </w:rPr>
        <w:t>ultrahigh-performance supercritical fluid chromatography</w:t>
      </w:r>
      <w:r w:rsidR="008079C4">
        <w:rPr>
          <w:rFonts w:ascii="Arial" w:hAnsi="Arial" w:cs="Arial"/>
          <w:szCs w:val="24"/>
        </w:rPr>
        <w:t xml:space="preserve"> – mass spectrometry </w:t>
      </w:r>
      <w:r w:rsidR="006D52AB" w:rsidRPr="007E15D0">
        <w:rPr>
          <w:rFonts w:ascii="Arial" w:hAnsi="Arial" w:cs="Arial"/>
          <w:szCs w:val="24"/>
        </w:rPr>
        <w:t>(UHPSFC</w:t>
      </w:r>
      <w:r w:rsidR="008079C4">
        <w:rPr>
          <w:rFonts w:ascii="Arial" w:hAnsi="Arial" w:cs="Arial"/>
          <w:szCs w:val="24"/>
        </w:rPr>
        <w:t>/MS</w:t>
      </w:r>
      <w:r w:rsidR="006D52AB" w:rsidRPr="007E15D0">
        <w:rPr>
          <w:rFonts w:ascii="Arial" w:hAnsi="Arial" w:cs="Arial"/>
          <w:szCs w:val="24"/>
        </w:rPr>
        <w:t>)</w:t>
      </w:r>
      <w:r w:rsidR="00490DF8" w:rsidRPr="007E15D0">
        <w:rPr>
          <w:rFonts w:ascii="Arial" w:hAnsi="Arial" w:cs="Arial"/>
          <w:szCs w:val="24"/>
        </w:rPr>
        <w:t xml:space="preserve"> </w:t>
      </w:r>
      <w:r w:rsidR="008079C4">
        <w:rPr>
          <w:rFonts w:ascii="Arial" w:hAnsi="Arial" w:cs="Arial"/>
          <w:szCs w:val="24"/>
        </w:rPr>
        <w:t xml:space="preserve">method </w:t>
      </w:r>
      <w:r w:rsidR="00234257" w:rsidRPr="00234257">
        <w:rPr>
          <w:rFonts w:ascii="Arial" w:hAnsi="Arial" w:cs="Arial"/>
          <w:color w:val="000000"/>
          <w:szCs w:val="24"/>
        </w:rPr>
        <w:t>for</w:t>
      </w:r>
      <w:r w:rsidR="00EC663C">
        <w:rPr>
          <w:rFonts w:ascii="Arial" w:hAnsi="Arial" w:cs="Arial"/>
          <w:szCs w:val="24"/>
        </w:rPr>
        <w:t xml:space="preserve"> lipidomic quantitation of biological samples </w:t>
      </w:r>
      <w:r w:rsidR="006D52AB" w:rsidRPr="007E15D0">
        <w:rPr>
          <w:rFonts w:ascii="Arial" w:hAnsi="Arial" w:cs="Arial"/>
          <w:szCs w:val="24"/>
        </w:rPr>
        <w:t>[</w:t>
      </w:r>
      <w:r w:rsidR="00490DF8" w:rsidRPr="007E15D0">
        <w:rPr>
          <w:rFonts w:ascii="Arial" w:hAnsi="Arial" w:cs="Arial"/>
          <w:szCs w:val="24"/>
        </w:rPr>
        <w:t>2</w:t>
      </w:r>
      <w:r w:rsidR="006D52AB" w:rsidRPr="007E15D0">
        <w:rPr>
          <w:rFonts w:ascii="Arial" w:hAnsi="Arial" w:cs="Arial"/>
          <w:szCs w:val="24"/>
        </w:rPr>
        <w:t>].</w:t>
      </w:r>
      <w:r w:rsidR="00E80B7D" w:rsidRPr="007E15D0">
        <w:rPr>
          <w:rFonts w:ascii="Arial" w:hAnsi="Arial" w:cs="Arial"/>
          <w:szCs w:val="24"/>
        </w:rPr>
        <w:t xml:space="preserve"> </w:t>
      </w:r>
      <w:r w:rsidRPr="007E15D0">
        <w:rPr>
          <w:rFonts w:ascii="Arial" w:hAnsi="Arial" w:cs="Arial"/>
          <w:szCs w:val="24"/>
        </w:rPr>
        <w:t xml:space="preserve">Several </w:t>
      </w:r>
      <w:r w:rsidR="00804BF9" w:rsidRPr="007E15D0">
        <w:rPr>
          <w:rFonts w:ascii="Arial" w:hAnsi="Arial" w:cs="Arial"/>
          <w:szCs w:val="24"/>
        </w:rPr>
        <w:t>hundred</w:t>
      </w:r>
      <w:r w:rsidRPr="007E15D0">
        <w:rPr>
          <w:rFonts w:ascii="Arial" w:hAnsi="Arial" w:cs="Arial"/>
          <w:szCs w:val="24"/>
        </w:rPr>
        <w:t xml:space="preserve"> </w:t>
      </w:r>
      <w:r w:rsidR="00DA6B4D" w:rsidRPr="00DA6B4D">
        <w:rPr>
          <w:rFonts w:ascii="Arial" w:hAnsi="Arial" w:cs="Arial"/>
          <w:color w:val="000000"/>
          <w:szCs w:val="24"/>
        </w:rPr>
        <w:t>lipid</w:t>
      </w:r>
      <w:r w:rsidR="00B91996" w:rsidRPr="007E15D0">
        <w:rPr>
          <w:rFonts w:ascii="Arial" w:hAnsi="Arial" w:cs="Arial"/>
          <w:szCs w:val="24"/>
        </w:rPr>
        <w:t xml:space="preserve"> species are typically quantified in biological samples</w:t>
      </w:r>
      <w:r w:rsidRPr="007E15D0">
        <w:rPr>
          <w:rFonts w:ascii="Arial" w:hAnsi="Arial" w:cs="Arial"/>
          <w:szCs w:val="24"/>
        </w:rPr>
        <w:t xml:space="preserve">, </w:t>
      </w:r>
      <w:r w:rsidR="00EC663C">
        <w:rPr>
          <w:rFonts w:ascii="Arial" w:hAnsi="Arial" w:cs="Arial"/>
          <w:szCs w:val="24"/>
        </w:rPr>
        <w:t>such as plasma, serum, cell lines, and tissues. T</w:t>
      </w:r>
      <w:r w:rsidRPr="007E15D0">
        <w:rPr>
          <w:rFonts w:ascii="Arial" w:hAnsi="Arial" w:cs="Arial"/>
          <w:szCs w:val="24"/>
        </w:rPr>
        <w:t xml:space="preserve">he </w:t>
      </w:r>
      <w:r w:rsidR="00822DEF" w:rsidRPr="00822DEF">
        <w:rPr>
          <w:rFonts w:ascii="Arial" w:hAnsi="Arial" w:cs="Arial"/>
          <w:color w:val="000000"/>
          <w:szCs w:val="24"/>
        </w:rPr>
        <w:t>main</w:t>
      </w:r>
      <w:r w:rsidRPr="007E15D0">
        <w:rPr>
          <w:rFonts w:ascii="Arial" w:hAnsi="Arial" w:cs="Arial"/>
          <w:szCs w:val="24"/>
        </w:rPr>
        <w:t xml:space="preserve"> issue</w:t>
      </w:r>
      <w:r w:rsidR="00DB4045">
        <w:rPr>
          <w:rFonts w:ascii="Arial" w:hAnsi="Arial" w:cs="Arial"/>
          <w:szCs w:val="24"/>
        </w:rPr>
        <w:t>s</w:t>
      </w:r>
      <w:r w:rsidRPr="007E15D0">
        <w:rPr>
          <w:rFonts w:ascii="Arial" w:hAnsi="Arial" w:cs="Arial"/>
          <w:szCs w:val="24"/>
        </w:rPr>
        <w:t xml:space="preserve"> in </w:t>
      </w:r>
      <w:r w:rsidR="00DA6B4D" w:rsidRPr="00DA6B4D">
        <w:rPr>
          <w:rFonts w:ascii="Arial" w:hAnsi="Arial" w:cs="Arial"/>
          <w:color w:val="000000"/>
          <w:szCs w:val="24"/>
        </w:rPr>
        <w:t>lipidomic</w:t>
      </w:r>
      <w:r w:rsidRPr="007E15D0">
        <w:rPr>
          <w:rFonts w:ascii="Arial" w:hAnsi="Arial" w:cs="Arial"/>
          <w:szCs w:val="24"/>
        </w:rPr>
        <w:t xml:space="preserve"> </w:t>
      </w:r>
      <w:r w:rsidR="00822DEF" w:rsidRPr="00822DEF">
        <w:rPr>
          <w:rFonts w:ascii="Arial" w:hAnsi="Arial" w:cs="Arial"/>
          <w:color w:val="000000"/>
          <w:szCs w:val="24"/>
        </w:rPr>
        <w:t>quantification</w:t>
      </w:r>
      <w:r w:rsidRPr="007E15D0">
        <w:rPr>
          <w:rFonts w:ascii="Arial" w:hAnsi="Arial" w:cs="Arial"/>
          <w:szCs w:val="24"/>
        </w:rPr>
        <w:t xml:space="preserve"> </w:t>
      </w:r>
      <w:r w:rsidR="00DB4045">
        <w:rPr>
          <w:rFonts w:ascii="Arial" w:hAnsi="Arial" w:cs="Arial"/>
          <w:szCs w:val="24"/>
        </w:rPr>
        <w:t>are</w:t>
      </w:r>
      <w:r w:rsidRPr="007E15D0">
        <w:rPr>
          <w:rFonts w:ascii="Arial" w:hAnsi="Arial" w:cs="Arial"/>
          <w:szCs w:val="24"/>
        </w:rPr>
        <w:t xml:space="preserve"> </w:t>
      </w:r>
      <w:r w:rsidR="00822DEF" w:rsidRPr="00822DEF">
        <w:rPr>
          <w:rFonts w:ascii="Arial" w:hAnsi="Arial" w:cs="Arial"/>
          <w:color w:val="000000"/>
          <w:szCs w:val="24"/>
        </w:rPr>
        <w:t>the reliability of the</w:t>
      </w:r>
      <w:r w:rsidRPr="007E15D0">
        <w:rPr>
          <w:rFonts w:ascii="Arial" w:hAnsi="Arial" w:cs="Arial"/>
          <w:szCs w:val="24"/>
        </w:rPr>
        <w:t xml:space="preserve"> </w:t>
      </w:r>
      <w:r w:rsidR="00822DEF" w:rsidRPr="00822DEF">
        <w:rPr>
          <w:rFonts w:ascii="Arial" w:hAnsi="Arial" w:cs="Arial"/>
          <w:color w:val="000000"/>
          <w:szCs w:val="24"/>
        </w:rPr>
        <w:t>data</w:t>
      </w:r>
      <w:r w:rsidRPr="007E15D0">
        <w:rPr>
          <w:rFonts w:ascii="Arial" w:hAnsi="Arial" w:cs="Arial"/>
          <w:szCs w:val="24"/>
        </w:rPr>
        <w:t xml:space="preserve"> over </w:t>
      </w:r>
      <w:r w:rsidR="00DA6B4D" w:rsidRPr="00DA6B4D">
        <w:rPr>
          <w:rFonts w:ascii="Arial" w:hAnsi="Arial" w:cs="Arial"/>
          <w:color w:val="000000"/>
          <w:szCs w:val="24"/>
        </w:rPr>
        <w:t>a long</w:t>
      </w:r>
      <w:r w:rsidRPr="007E15D0">
        <w:rPr>
          <w:rFonts w:ascii="Arial" w:hAnsi="Arial" w:cs="Arial"/>
          <w:szCs w:val="24"/>
        </w:rPr>
        <w:t xml:space="preserve"> period of time, </w:t>
      </w:r>
      <w:r w:rsidR="00662CF5" w:rsidRPr="007E15D0">
        <w:rPr>
          <w:rFonts w:ascii="Arial" w:hAnsi="Arial" w:cs="Arial"/>
          <w:szCs w:val="24"/>
        </w:rPr>
        <w:t xml:space="preserve">the </w:t>
      </w:r>
      <w:r w:rsidRPr="007E15D0">
        <w:rPr>
          <w:rFonts w:ascii="Arial" w:hAnsi="Arial" w:cs="Arial"/>
          <w:szCs w:val="24"/>
        </w:rPr>
        <w:t xml:space="preserve">comparability </w:t>
      </w:r>
      <w:r w:rsidR="00822DEF" w:rsidRPr="00822DEF">
        <w:rPr>
          <w:rFonts w:ascii="Arial" w:hAnsi="Arial" w:cs="Arial"/>
          <w:color w:val="000000"/>
          <w:szCs w:val="24"/>
        </w:rPr>
        <w:t>of the</w:t>
      </w:r>
      <w:r w:rsidRPr="007E15D0">
        <w:rPr>
          <w:rFonts w:ascii="Arial" w:hAnsi="Arial" w:cs="Arial"/>
          <w:szCs w:val="24"/>
        </w:rPr>
        <w:t xml:space="preserve"> results among different group</w:t>
      </w:r>
      <w:r w:rsidR="00662CF5" w:rsidRPr="007E15D0">
        <w:rPr>
          <w:rFonts w:ascii="Arial" w:hAnsi="Arial" w:cs="Arial"/>
          <w:szCs w:val="24"/>
        </w:rPr>
        <w:t>s</w:t>
      </w:r>
      <w:r w:rsidRPr="007E15D0">
        <w:rPr>
          <w:rFonts w:ascii="Arial" w:hAnsi="Arial" w:cs="Arial"/>
          <w:szCs w:val="24"/>
        </w:rPr>
        <w:t xml:space="preserve">, absolute molar </w:t>
      </w:r>
      <w:r w:rsidR="00822DEF" w:rsidRPr="00822DEF">
        <w:rPr>
          <w:rFonts w:ascii="Arial" w:hAnsi="Arial" w:cs="Arial"/>
          <w:color w:val="000000"/>
          <w:szCs w:val="24"/>
        </w:rPr>
        <w:t>quanti</w:t>
      </w:r>
      <w:r w:rsidR="00EC663C">
        <w:rPr>
          <w:rFonts w:ascii="Arial" w:hAnsi="Arial" w:cs="Arial"/>
          <w:color w:val="000000"/>
          <w:szCs w:val="24"/>
        </w:rPr>
        <w:t>ta</w:t>
      </w:r>
      <w:r w:rsidR="00822DEF" w:rsidRPr="00822DEF">
        <w:rPr>
          <w:rFonts w:ascii="Arial" w:hAnsi="Arial" w:cs="Arial"/>
          <w:color w:val="000000"/>
          <w:szCs w:val="24"/>
        </w:rPr>
        <w:t>tion</w:t>
      </w:r>
      <w:r w:rsidRPr="007E15D0">
        <w:rPr>
          <w:rFonts w:ascii="Arial" w:hAnsi="Arial" w:cs="Arial"/>
          <w:szCs w:val="24"/>
        </w:rPr>
        <w:t xml:space="preserve"> based on the use </w:t>
      </w:r>
      <w:r w:rsidR="00822DEF" w:rsidRPr="00822DEF">
        <w:rPr>
          <w:rFonts w:ascii="Arial" w:hAnsi="Arial" w:cs="Arial"/>
          <w:color w:val="000000"/>
          <w:szCs w:val="24"/>
        </w:rPr>
        <w:t>of exogenous internal standards</w:t>
      </w:r>
      <w:r w:rsidR="00536A12">
        <w:rPr>
          <w:rFonts w:ascii="Arial" w:hAnsi="Arial" w:cs="Arial"/>
          <w:color w:val="000000"/>
          <w:szCs w:val="24"/>
        </w:rPr>
        <w:t>, and harmonized data reporting</w:t>
      </w:r>
      <w:r w:rsidR="00EC663C">
        <w:rPr>
          <w:rFonts w:ascii="Arial" w:hAnsi="Arial" w:cs="Arial"/>
          <w:color w:val="000000"/>
          <w:szCs w:val="24"/>
        </w:rPr>
        <w:t xml:space="preserve"> </w:t>
      </w:r>
      <w:r w:rsidRPr="007E15D0">
        <w:rPr>
          <w:rFonts w:ascii="Arial" w:hAnsi="Arial" w:cs="Arial"/>
          <w:szCs w:val="24"/>
        </w:rPr>
        <w:t>[</w:t>
      </w:r>
      <w:r w:rsidR="00490DF8" w:rsidRPr="007E15D0">
        <w:rPr>
          <w:rFonts w:ascii="Arial" w:hAnsi="Arial" w:cs="Arial"/>
          <w:szCs w:val="24"/>
        </w:rPr>
        <w:t>3</w:t>
      </w:r>
      <w:r w:rsidR="00536A12">
        <w:rPr>
          <w:rFonts w:ascii="Arial" w:hAnsi="Arial" w:cs="Arial"/>
          <w:szCs w:val="24"/>
        </w:rPr>
        <w:t>,4</w:t>
      </w:r>
      <w:r w:rsidRPr="007E15D0">
        <w:rPr>
          <w:rFonts w:ascii="Arial" w:hAnsi="Arial" w:cs="Arial"/>
          <w:szCs w:val="24"/>
        </w:rPr>
        <w:t>].</w:t>
      </w:r>
      <w:r w:rsidR="00F95BD1" w:rsidRPr="007E15D0">
        <w:rPr>
          <w:rFonts w:ascii="Arial" w:hAnsi="Arial" w:cs="Arial"/>
          <w:szCs w:val="24"/>
        </w:rPr>
        <w:t xml:space="preserve"> </w:t>
      </w:r>
      <w:r w:rsidR="005572FD">
        <w:rPr>
          <w:rFonts w:ascii="Arial" w:hAnsi="Arial" w:cs="Arial"/>
          <w:szCs w:val="24"/>
        </w:rPr>
        <w:t xml:space="preserve">At least </w:t>
      </w:r>
      <w:r w:rsidR="00E80B7D" w:rsidRPr="007E15D0">
        <w:rPr>
          <w:rFonts w:ascii="Arial" w:hAnsi="Arial" w:cs="Arial"/>
          <w:szCs w:val="24"/>
        </w:rPr>
        <w:t xml:space="preserve">one internal standard per each lipid class </w:t>
      </w:r>
      <w:r w:rsidR="005572FD">
        <w:rPr>
          <w:rFonts w:ascii="Arial" w:hAnsi="Arial" w:cs="Arial"/>
          <w:szCs w:val="24"/>
        </w:rPr>
        <w:t>is used for reliable quantitation together with regular injection of quality control samples. Data are processed by</w:t>
      </w:r>
      <w:r w:rsidR="00E80B7D" w:rsidRPr="007E15D0">
        <w:rPr>
          <w:rFonts w:ascii="Arial" w:hAnsi="Arial" w:cs="Arial"/>
          <w:szCs w:val="24"/>
        </w:rPr>
        <w:t xml:space="preserve"> LipidQuant software [</w:t>
      </w:r>
      <w:r w:rsidR="00536A12">
        <w:rPr>
          <w:rFonts w:ascii="Arial" w:hAnsi="Arial" w:cs="Arial"/>
          <w:szCs w:val="24"/>
        </w:rPr>
        <w:t>5</w:t>
      </w:r>
      <w:r w:rsidR="00E80B7D" w:rsidRPr="007E15D0">
        <w:rPr>
          <w:rFonts w:ascii="Arial" w:hAnsi="Arial" w:cs="Arial"/>
          <w:szCs w:val="24"/>
        </w:rPr>
        <w:t>]. The comprehensive MS determination of a wide range of blood lipids reveals statistically significant differences between various types of cancer patients and healthy controls visualized by multivariate data analysis</w:t>
      </w:r>
      <w:r w:rsidR="00EC663C">
        <w:rPr>
          <w:rFonts w:ascii="Arial" w:hAnsi="Arial" w:cs="Arial"/>
          <w:szCs w:val="24"/>
        </w:rPr>
        <w:t xml:space="preserve"> [</w:t>
      </w:r>
      <w:r w:rsidR="00536A12">
        <w:rPr>
          <w:rFonts w:ascii="Arial" w:hAnsi="Arial" w:cs="Arial"/>
          <w:szCs w:val="24"/>
        </w:rPr>
        <w:t>6</w:t>
      </w:r>
      <w:r w:rsidR="00EC663C">
        <w:rPr>
          <w:rFonts w:ascii="Arial" w:hAnsi="Arial" w:cs="Arial"/>
          <w:szCs w:val="24"/>
        </w:rPr>
        <w:t>]</w:t>
      </w:r>
      <w:r w:rsidR="00E80B7D" w:rsidRPr="007E15D0">
        <w:rPr>
          <w:rFonts w:ascii="Arial" w:hAnsi="Arial" w:cs="Arial"/>
          <w:szCs w:val="24"/>
        </w:rPr>
        <w:t>. The most extensive results are obtained for pancreatic cancer [</w:t>
      </w:r>
      <w:r w:rsidR="00536A12">
        <w:rPr>
          <w:rFonts w:ascii="Arial" w:hAnsi="Arial" w:cs="Arial"/>
          <w:szCs w:val="24"/>
        </w:rPr>
        <w:t>7</w:t>
      </w:r>
      <w:r w:rsidR="00E80B7D" w:rsidRPr="007E15D0">
        <w:rPr>
          <w:rFonts w:ascii="Arial" w:hAnsi="Arial" w:cs="Arial"/>
          <w:szCs w:val="24"/>
        </w:rPr>
        <w:t xml:space="preserve">], which </w:t>
      </w:r>
      <w:r w:rsidR="00822DEF" w:rsidRPr="00822DEF">
        <w:rPr>
          <w:rFonts w:ascii="Arial" w:hAnsi="Arial" w:cs="Arial"/>
          <w:color w:val="000000"/>
          <w:szCs w:val="24"/>
        </w:rPr>
        <w:t>showed</w:t>
      </w:r>
      <w:r w:rsidR="00E80B7D" w:rsidRPr="007E15D0">
        <w:rPr>
          <w:rFonts w:ascii="Arial" w:hAnsi="Arial" w:cs="Arial"/>
          <w:szCs w:val="24"/>
        </w:rPr>
        <w:t xml:space="preserve"> </w:t>
      </w:r>
      <w:r w:rsidR="00DB4045">
        <w:rPr>
          <w:rFonts w:ascii="Arial" w:hAnsi="Arial" w:cs="Arial"/>
          <w:szCs w:val="24"/>
        </w:rPr>
        <w:t xml:space="preserve">the </w:t>
      </w:r>
      <w:r w:rsidR="00E80B7D" w:rsidRPr="007E15D0">
        <w:rPr>
          <w:rFonts w:ascii="Arial" w:hAnsi="Arial" w:cs="Arial"/>
          <w:szCs w:val="24"/>
        </w:rPr>
        <w:t>dysregulation of very long</w:t>
      </w:r>
      <w:r w:rsidR="005572FD">
        <w:rPr>
          <w:rFonts w:ascii="Arial" w:hAnsi="Arial" w:cs="Arial"/>
          <w:szCs w:val="24"/>
        </w:rPr>
        <w:t>-</w:t>
      </w:r>
      <w:r w:rsidR="00E80B7D" w:rsidRPr="007E15D0">
        <w:rPr>
          <w:rFonts w:ascii="Arial" w:hAnsi="Arial" w:cs="Arial"/>
          <w:szCs w:val="24"/>
        </w:rPr>
        <w:t xml:space="preserve">chain sphingomyelins, ceramides, and </w:t>
      </w:r>
      <w:r w:rsidR="00EC663C">
        <w:rPr>
          <w:rFonts w:ascii="Arial" w:hAnsi="Arial" w:cs="Arial"/>
          <w:szCs w:val="24"/>
        </w:rPr>
        <w:t xml:space="preserve">some </w:t>
      </w:r>
      <w:r w:rsidR="00E80B7D" w:rsidRPr="007E15D0">
        <w:rPr>
          <w:rFonts w:ascii="Arial" w:hAnsi="Arial" w:cs="Arial"/>
          <w:szCs w:val="24"/>
        </w:rPr>
        <w:t xml:space="preserve">(lyso)phosphatidylcholines. The sensitivity and specificity to diagnose pancreatic cancer were </w:t>
      </w:r>
      <w:r w:rsidR="00822DEF" w:rsidRPr="00822DEF">
        <w:rPr>
          <w:rFonts w:ascii="Arial" w:hAnsi="Arial" w:cs="Arial"/>
          <w:color w:val="000000"/>
          <w:szCs w:val="24"/>
        </w:rPr>
        <w:t>more than</w:t>
      </w:r>
      <w:r w:rsidR="00E80B7D" w:rsidRPr="007E15D0">
        <w:rPr>
          <w:rFonts w:ascii="Arial" w:hAnsi="Arial" w:cs="Arial"/>
          <w:szCs w:val="24"/>
        </w:rPr>
        <w:t xml:space="preserve"> 90%, which outperforms CA 19-9, especially at an early stage, and is comparable to established diagnostic imaging methods.</w:t>
      </w:r>
      <w:r w:rsidR="00F95BD1" w:rsidRPr="007E15D0">
        <w:rPr>
          <w:rFonts w:ascii="Arial" w:hAnsi="Arial" w:cs="Arial"/>
          <w:szCs w:val="24"/>
        </w:rPr>
        <w:t xml:space="preserve"> </w:t>
      </w:r>
      <w:r w:rsidR="00822DEF" w:rsidRPr="00822DEF">
        <w:rPr>
          <w:rFonts w:ascii="Arial" w:hAnsi="Arial" w:cs="Arial"/>
          <w:color w:val="000000"/>
          <w:szCs w:val="24"/>
        </w:rPr>
        <w:t>Similar patterns of</w:t>
      </w:r>
      <w:r w:rsidR="00E80B7D" w:rsidRPr="007E15D0">
        <w:rPr>
          <w:rFonts w:ascii="Arial" w:hAnsi="Arial" w:cs="Arial"/>
          <w:szCs w:val="24"/>
        </w:rPr>
        <w:t xml:space="preserve"> </w:t>
      </w:r>
      <w:r w:rsidR="00822DEF" w:rsidRPr="00822DEF">
        <w:rPr>
          <w:rFonts w:ascii="Arial" w:hAnsi="Arial" w:cs="Arial"/>
          <w:color w:val="000000"/>
          <w:szCs w:val="24"/>
        </w:rPr>
        <w:t>dysregulation</w:t>
      </w:r>
      <w:r w:rsidR="00E80B7D" w:rsidRPr="007E15D0">
        <w:rPr>
          <w:rFonts w:ascii="Arial" w:hAnsi="Arial" w:cs="Arial"/>
          <w:szCs w:val="24"/>
        </w:rPr>
        <w:t xml:space="preserve"> were observed for kidney, breast, and prostate cancers [</w:t>
      </w:r>
      <w:r w:rsidR="00536A12">
        <w:rPr>
          <w:rFonts w:ascii="Arial" w:hAnsi="Arial" w:cs="Arial"/>
          <w:szCs w:val="24"/>
        </w:rPr>
        <w:t>6</w:t>
      </w:r>
      <w:r w:rsidR="00E80B7D" w:rsidRPr="007E15D0">
        <w:rPr>
          <w:rFonts w:ascii="Arial" w:hAnsi="Arial" w:cs="Arial"/>
          <w:szCs w:val="24"/>
        </w:rPr>
        <w:t>].</w:t>
      </w:r>
      <w:r w:rsidR="00EC663C">
        <w:rPr>
          <w:rFonts w:ascii="Arial" w:hAnsi="Arial" w:cs="Arial"/>
          <w:szCs w:val="24"/>
        </w:rPr>
        <w:t xml:space="preserve"> The current focus is the performance of clinical validation to confirm the </w:t>
      </w:r>
      <w:r w:rsidR="00DB4045">
        <w:rPr>
          <w:rFonts w:ascii="Arial" w:hAnsi="Arial" w:cs="Arial"/>
          <w:szCs w:val="24"/>
        </w:rPr>
        <w:t xml:space="preserve">real </w:t>
      </w:r>
      <w:r w:rsidR="00EC663C">
        <w:rPr>
          <w:rFonts w:ascii="Arial" w:hAnsi="Arial" w:cs="Arial"/>
          <w:szCs w:val="24"/>
        </w:rPr>
        <w:t xml:space="preserve">utility for patient management and then the implementation of UHPSFC/MS method for </w:t>
      </w:r>
      <w:r w:rsidR="00234257">
        <w:rPr>
          <w:rFonts w:ascii="Arial" w:hAnsi="Arial" w:cs="Arial"/>
          <w:szCs w:val="24"/>
        </w:rPr>
        <w:t xml:space="preserve">the </w:t>
      </w:r>
      <w:r w:rsidR="00EC663C">
        <w:rPr>
          <w:rFonts w:ascii="Arial" w:hAnsi="Arial" w:cs="Arial"/>
          <w:szCs w:val="24"/>
        </w:rPr>
        <w:t xml:space="preserve">early detection of pancreatic cancer </w:t>
      </w:r>
      <w:r w:rsidR="00234257">
        <w:rPr>
          <w:rFonts w:ascii="Arial" w:hAnsi="Arial" w:cs="Arial"/>
          <w:szCs w:val="24"/>
        </w:rPr>
        <w:t>in</w:t>
      </w:r>
      <w:r w:rsidR="00EC663C">
        <w:rPr>
          <w:rFonts w:ascii="Arial" w:hAnsi="Arial" w:cs="Arial"/>
          <w:szCs w:val="24"/>
        </w:rPr>
        <w:t xml:space="preserve"> high-risk groups.</w:t>
      </w:r>
    </w:p>
    <w:p w14:paraId="7AEE38B3" w14:textId="77777777" w:rsidR="00B91996" w:rsidRPr="007E15D0" w:rsidRDefault="00B91996" w:rsidP="00BD10CB">
      <w:pPr>
        <w:jc w:val="both"/>
        <w:rPr>
          <w:rFonts w:ascii="Arial" w:hAnsi="Arial" w:cs="Arial"/>
          <w:szCs w:val="24"/>
        </w:rPr>
      </w:pPr>
    </w:p>
    <w:p w14:paraId="2002210B" w14:textId="77777777" w:rsidR="00B91996" w:rsidRPr="007E15D0" w:rsidRDefault="00B91996" w:rsidP="00BD10CB">
      <w:pPr>
        <w:widowControl w:val="0"/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[1] M. Holčapek, G. Liebisch, K. Ekroos, Anal. Chem. 90 (2018) 4249.</w:t>
      </w:r>
    </w:p>
    <w:p w14:paraId="0CBA59C6" w14:textId="1D07EFD4" w:rsidR="008F4738" w:rsidRPr="007E15D0" w:rsidRDefault="008F4738" w:rsidP="00490DF8">
      <w:pPr>
        <w:widowControl w:val="0"/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[2</w:t>
      </w:r>
      <w:r w:rsidR="00B91996" w:rsidRPr="007E15D0">
        <w:rPr>
          <w:rFonts w:ascii="Arial" w:hAnsi="Arial" w:cs="Arial"/>
          <w:szCs w:val="24"/>
        </w:rPr>
        <w:t xml:space="preserve">] </w:t>
      </w:r>
      <w:r w:rsidR="00490DF8" w:rsidRPr="007E15D0">
        <w:rPr>
          <w:rFonts w:ascii="Arial" w:hAnsi="Arial" w:cs="Arial"/>
          <w:szCs w:val="24"/>
        </w:rPr>
        <w:t xml:space="preserve">D. Wolrab et al., Anal. </w:t>
      </w:r>
      <w:proofErr w:type="spellStart"/>
      <w:r w:rsidR="00490DF8" w:rsidRPr="007E15D0">
        <w:rPr>
          <w:rFonts w:ascii="Arial" w:hAnsi="Arial" w:cs="Arial"/>
          <w:szCs w:val="24"/>
        </w:rPr>
        <w:t>Bioanal</w:t>
      </w:r>
      <w:proofErr w:type="spellEnd"/>
      <w:r w:rsidR="00490DF8" w:rsidRPr="007E15D0">
        <w:rPr>
          <w:rFonts w:ascii="Arial" w:hAnsi="Arial" w:cs="Arial"/>
          <w:szCs w:val="24"/>
        </w:rPr>
        <w:t>. Chem. 412 (2020) 2375.</w:t>
      </w:r>
      <w:r w:rsidR="00B91996" w:rsidRPr="007E15D0">
        <w:rPr>
          <w:rFonts w:ascii="Arial" w:hAnsi="Arial" w:cs="Arial"/>
          <w:szCs w:val="24"/>
        </w:rPr>
        <w:fldChar w:fldCharType="begin"/>
      </w:r>
      <w:r w:rsidR="00B91996" w:rsidRPr="007E15D0">
        <w:rPr>
          <w:rFonts w:ascii="Arial" w:hAnsi="Arial" w:cs="Arial"/>
          <w:szCs w:val="24"/>
        </w:rPr>
        <w:instrText xml:space="preserve"> SEQ CHAPTER \h \r 1</w:instrText>
      </w:r>
      <w:r w:rsidR="00B91996" w:rsidRPr="007E15D0">
        <w:rPr>
          <w:rFonts w:ascii="Arial" w:hAnsi="Arial" w:cs="Arial"/>
          <w:szCs w:val="24"/>
        </w:rPr>
        <w:fldChar w:fldCharType="end"/>
      </w:r>
    </w:p>
    <w:p w14:paraId="6412ABF0" w14:textId="44E1151D" w:rsidR="00F95BD1" w:rsidRDefault="001D44F9" w:rsidP="00F95BD1">
      <w:pPr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[</w:t>
      </w:r>
      <w:r w:rsidR="00490DF8" w:rsidRPr="007E15D0">
        <w:rPr>
          <w:rFonts w:ascii="Arial" w:hAnsi="Arial" w:cs="Arial"/>
          <w:szCs w:val="24"/>
        </w:rPr>
        <w:t>3</w:t>
      </w:r>
      <w:r w:rsidR="008B7C0B" w:rsidRPr="007E15D0">
        <w:rPr>
          <w:rFonts w:ascii="Arial" w:hAnsi="Arial" w:cs="Arial"/>
          <w:szCs w:val="24"/>
        </w:rPr>
        <w:t xml:space="preserve">] </w:t>
      </w:r>
      <w:r w:rsidR="00F95BD1" w:rsidRPr="007E15D0">
        <w:rPr>
          <w:rFonts w:ascii="Arial" w:hAnsi="Arial" w:cs="Arial"/>
          <w:szCs w:val="24"/>
        </w:rPr>
        <w:t xml:space="preserve">G. Liebisch et al., Nat. </w:t>
      </w:r>
      <w:proofErr w:type="spellStart"/>
      <w:r w:rsidR="00F95BD1" w:rsidRPr="007E15D0">
        <w:rPr>
          <w:rFonts w:ascii="Arial" w:hAnsi="Arial" w:cs="Arial"/>
          <w:szCs w:val="24"/>
        </w:rPr>
        <w:t>Metab</w:t>
      </w:r>
      <w:proofErr w:type="spellEnd"/>
      <w:r w:rsidR="00F95BD1" w:rsidRPr="007E15D0">
        <w:rPr>
          <w:rFonts w:ascii="Arial" w:hAnsi="Arial" w:cs="Arial"/>
          <w:szCs w:val="24"/>
        </w:rPr>
        <w:t>. 1 (2019) 745.</w:t>
      </w:r>
    </w:p>
    <w:p w14:paraId="09F3CAFC" w14:textId="0F5A0A75" w:rsidR="00536A12" w:rsidRPr="007E15D0" w:rsidRDefault="00536A12" w:rsidP="00F95B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[4] </w:t>
      </w:r>
      <w:r w:rsidRPr="00536A12">
        <w:rPr>
          <w:rFonts w:ascii="Arial" w:hAnsi="Arial" w:cs="Arial"/>
          <w:szCs w:val="24"/>
        </w:rPr>
        <w:t xml:space="preserve">J.G. McDonald et al., Nat. </w:t>
      </w:r>
      <w:proofErr w:type="spellStart"/>
      <w:r w:rsidRPr="00536A12">
        <w:rPr>
          <w:rFonts w:ascii="Arial" w:hAnsi="Arial" w:cs="Arial"/>
          <w:szCs w:val="24"/>
        </w:rPr>
        <w:t>Metab</w:t>
      </w:r>
      <w:proofErr w:type="spellEnd"/>
      <w:r w:rsidRPr="00536A12">
        <w:rPr>
          <w:rFonts w:ascii="Arial" w:hAnsi="Arial" w:cs="Arial"/>
          <w:szCs w:val="24"/>
        </w:rPr>
        <w:t>. (2022). DOI: 10.1038/s42255-022-00628-3</w:t>
      </w:r>
    </w:p>
    <w:p w14:paraId="3B5AFA11" w14:textId="7138ED3E" w:rsidR="00B52D17" w:rsidRDefault="00B52D17" w:rsidP="00B52D17">
      <w:pPr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[</w:t>
      </w:r>
      <w:r w:rsidR="00536A12">
        <w:rPr>
          <w:rFonts w:ascii="Arial" w:hAnsi="Arial" w:cs="Arial"/>
          <w:szCs w:val="24"/>
        </w:rPr>
        <w:t>5</w:t>
      </w:r>
      <w:r w:rsidRPr="007E15D0">
        <w:rPr>
          <w:rFonts w:ascii="Arial" w:hAnsi="Arial" w:cs="Arial"/>
          <w:szCs w:val="24"/>
        </w:rPr>
        <w:t xml:space="preserve">] </w:t>
      </w:r>
      <w:r w:rsidR="00F95BD1" w:rsidRPr="007E15D0">
        <w:rPr>
          <w:rFonts w:ascii="Arial" w:hAnsi="Arial" w:cs="Arial"/>
          <w:szCs w:val="24"/>
        </w:rPr>
        <w:t xml:space="preserve">D. Wolrab et al., Bioinformatics </w:t>
      </w:r>
      <w:r w:rsidR="00536D3D" w:rsidRPr="00536D3D">
        <w:rPr>
          <w:rFonts w:ascii="Arial" w:hAnsi="Arial" w:cs="Arial"/>
          <w:szCs w:val="24"/>
        </w:rPr>
        <w:t>37 (2021) 4591</w:t>
      </w:r>
      <w:r w:rsidR="00536D3D">
        <w:rPr>
          <w:rFonts w:ascii="Arial" w:hAnsi="Arial" w:cs="Arial"/>
          <w:szCs w:val="24"/>
        </w:rPr>
        <w:t>.</w:t>
      </w:r>
    </w:p>
    <w:p w14:paraId="121D3F02" w14:textId="7DFD49F0" w:rsidR="00EC663C" w:rsidRPr="007E15D0" w:rsidRDefault="00EC663C" w:rsidP="00EC663C">
      <w:pPr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[</w:t>
      </w:r>
      <w:r w:rsidR="00536A12">
        <w:rPr>
          <w:rFonts w:ascii="Arial" w:hAnsi="Arial" w:cs="Arial"/>
          <w:szCs w:val="24"/>
        </w:rPr>
        <w:t>6</w:t>
      </w:r>
      <w:r w:rsidRPr="007E15D0">
        <w:rPr>
          <w:rFonts w:ascii="Arial" w:hAnsi="Arial" w:cs="Arial"/>
          <w:szCs w:val="24"/>
        </w:rPr>
        <w:t>] D. Wolrab et al., Sci. Rep. 11 (2021) 20322.</w:t>
      </w:r>
    </w:p>
    <w:p w14:paraId="2C383CE3" w14:textId="22E5738E" w:rsidR="00F95BD1" w:rsidRPr="007E15D0" w:rsidRDefault="00B52D17" w:rsidP="00F95BD1">
      <w:pPr>
        <w:jc w:val="both"/>
        <w:rPr>
          <w:rFonts w:ascii="Arial" w:hAnsi="Arial" w:cs="Arial"/>
          <w:szCs w:val="24"/>
        </w:rPr>
      </w:pPr>
      <w:r w:rsidRPr="007E15D0">
        <w:rPr>
          <w:rFonts w:ascii="Arial" w:hAnsi="Arial" w:cs="Arial"/>
          <w:szCs w:val="24"/>
        </w:rPr>
        <w:t>[</w:t>
      </w:r>
      <w:r w:rsidR="00536A12">
        <w:rPr>
          <w:rFonts w:ascii="Arial" w:hAnsi="Arial" w:cs="Arial"/>
          <w:szCs w:val="24"/>
        </w:rPr>
        <w:t>7</w:t>
      </w:r>
      <w:r w:rsidRPr="007E15D0">
        <w:rPr>
          <w:rFonts w:ascii="Arial" w:hAnsi="Arial" w:cs="Arial"/>
          <w:szCs w:val="24"/>
        </w:rPr>
        <w:t xml:space="preserve">] </w:t>
      </w:r>
      <w:r w:rsidR="00F95BD1" w:rsidRPr="007E15D0">
        <w:rPr>
          <w:rFonts w:ascii="Arial" w:hAnsi="Arial" w:cs="Arial"/>
          <w:szCs w:val="24"/>
        </w:rPr>
        <w:t xml:space="preserve">D. Wolrab et al., Nat. Com. </w:t>
      </w:r>
      <w:r w:rsidR="00536D3D" w:rsidRPr="00536D3D">
        <w:rPr>
          <w:rFonts w:ascii="Arial" w:hAnsi="Arial" w:cs="Arial"/>
          <w:szCs w:val="24"/>
        </w:rPr>
        <w:t>13 (2022) 124</w:t>
      </w:r>
      <w:r w:rsidR="00536D3D">
        <w:rPr>
          <w:rFonts w:ascii="Arial" w:hAnsi="Arial" w:cs="Arial"/>
          <w:szCs w:val="24"/>
        </w:rPr>
        <w:t>.</w:t>
      </w:r>
    </w:p>
    <w:sectPr w:rsidR="00F95BD1" w:rsidRPr="007E15D0">
      <w:pgSz w:w="11905" w:h="16837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1EDC"/>
    <w:multiLevelType w:val="hybridMultilevel"/>
    <w:tmpl w:val="ABC6660C"/>
    <w:lvl w:ilvl="0" w:tplc="305ED20C">
      <w:numFmt w:val="bullet"/>
      <w:lvlText w:val="-"/>
      <w:lvlJc w:val="left"/>
      <w:pPr>
        <w:ind w:left="720" w:hanging="360"/>
      </w:pPr>
      <w:rPr>
        <w:rFonts w:ascii="Times New Roman obyèejné" w:eastAsiaTheme="minorEastAsia" w:hAnsi="Times New Roman obyèejné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87"/>
    <w:rsid w:val="0000620B"/>
    <w:rsid w:val="000067F6"/>
    <w:rsid w:val="00014602"/>
    <w:rsid w:val="00031779"/>
    <w:rsid w:val="00034A09"/>
    <w:rsid w:val="00041958"/>
    <w:rsid w:val="00047FE5"/>
    <w:rsid w:val="00056E28"/>
    <w:rsid w:val="00070E28"/>
    <w:rsid w:val="000910F9"/>
    <w:rsid w:val="000B20F4"/>
    <w:rsid w:val="000B3E30"/>
    <w:rsid w:val="000B5431"/>
    <w:rsid w:val="000D06A0"/>
    <w:rsid w:val="000D6B03"/>
    <w:rsid w:val="000E2FB7"/>
    <w:rsid w:val="000E4469"/>
    <w:rsid w:val="000E68B3"/>
    <w:rsid w:val="000F4E7E"/>
    <w:rsid w:val="001243E9"/>
    <w:rsid w:val="00141AB8"/>
    <w:rsid w:val="001469CD"/>
    <w:rsid w:val="001508D3"/>
    <w:rsid w:val="0017623C"/>
    <w:rsid w:val="00177B78"/>
    <w:rsid w:val="001956CF"/>
    <w:rsid w:val="001A34F6"/>
    <w:rsid w:val="001D44F9"/>
    <w:rsid w:val="001D5A56"/>
    <w:rsid w:val="002010FC"/>
    <w:rsid w:val="0020195F"/>
    <w:rsid w:val="00206A46"/>
    <w:rsid w:val="00216A2D"/>
    <w:rsid w:val="00234257"/>
    <w:rsid w:val="00234DDF"/>
    <w:rsid w:val="0023762F"/>
    <w:rsid w:val="002441FD"/>
    <w:rsid w:val="002454E2"/>
    <w:rsid w:val="00246BE0"/>
    <w:rsid w:val="00250148"/>
    <w:rsid w:val="002537AA"/>
    <w:rsid w:val="002638DA"/>
    <w:rsid w:val="002775E4"/>
    <w:rsid w:val="00285349"/>
    <w:rsid w:val="0029096A"/>
    <w:rsid w:val="00291BDD"/>
    <w:rsid w:val="002922B6"/>
    <w:rsid w:val="00295006"/>
    <w:rsid w:val="002A2548"/>
    <w:rsid w:val="002A39F6"/>
    <w:rsid w:val="002A45F1"/>
    <w:rsid w:val="002B7747"/>
    <w:rsid w:val="002C1FCC"/>
    <w:rsid w:val="002D227D"/>
    <w:rsid w:val="002E0910"/>
    <w:rsid w:val="002E3F8E"/>
    <w:rsid w:val="002E721D"/>
    <w:rsid w:val="002F4EC1"/>
    <w:rsid w:val="002F6CCD"/>
    <w:rsid w:val="00307E09"/>
    <w:rsid w:val="00340BE8"/>
    <w:rsid w:val="00342B71"/>
    <w:rsid w:val="00357D00"/>
    <w:rsid w:val="0039374B"/>
    <w:rsid w:val="003B1F6E"/>
    <w:rsid w:val="003C39CF"/>
    <w:rsid w:val="003D65E2"/>
    <w:rsid w:val="003E4DD0"/>
    <w:rsid w:val="003F5C78"/>
    <w:rsid w:val="00401926"/>
    <w:rsid w:val="004029F5"/>
    <w:rsid w:val="00420067"/>
    <w:rsid w:val="00422326"/>
    <w:rsid w:val="00424D19"/>
    <w:rsid w:val="00427C41"/>
    <w:rsid w:val="0043523F"/>
    <w:rsid w:val="00466996"/>
    <w:rsid w:val="00485587"/>
    <w:rsid w:val="00490DF8"/>
    <w:rsid w:val="00496500"/>
    <w:rsid w:val="00497F57"/>
    <w:rsid w:val="004A3B38"/>
    <w:rsid w:val="004A6424"/>
    <w:rsid w:val="004A6E83"/>
    <w:rsid w:val="004C0922"/>
    <w:rsid w:val="004C57CA"/>
    <w:rsid w:val="004C7523"/>
    <w:rsid w:val="004D42C9"/>
    <w:rsid w:val="004F2036"/>
    <w:rsid w:val="00501116"/>
    <w:rsid w:val="005078B1"/>
    <w:rsid w:val="005133BA"/>
    <w:rsid w:val="00513DBD"/>
    <w:rsid w:val="00536A12"/>
    <w:rsid w:val="00536D3D"/>
    <w:rsid w:val="00552AFC"/>
    <w:rsid w:val="00554C95"/>
    <w:rsid w:val="005572FD"/>
    <w:rsid w:val="00560446"/>
    <w:rsid w:val="0056694E"/>
    <w:rsid w:val="005670B7"/>
    <w:rsid w:val="00572DED"/>
    <w:rsid w:val="005923C6"/>
    <w:rsid w:val="00594687"/>
    <w:rsid w:val="005A7EF4"/>
    <w:rsid w:val="005B50DF"/>
    <w:rsid w:val="005B51EA"/>
    <w:rsid w:val="005C3D5B"/>
    <w:rsid w:val="005C4554"/>
    <w:rsid w:val="005D56B7"/>
    <w:rsid w:val="005E55A7"/>
    <w:rsid w:val="005E5A4D"/>
    <w:rsid w:val="00610745"/>
    <w:rsid w:val="006142E2"/>
    <w:rsid w:val="006163BF"/>
    <w:rsid w:val="00616CE8"/>
    <w:rsid w:val="00636979"/>
    <w:rsid w:val="00655F7B"/>
    <w:rsid w:val="00662CF5"/>
    <w:rsid w:val="006773BA"/>
    <w:rsid w:val="00686BC0"/>
    <w:rsid w:val="0069298C"/>
    <w:rsid w:val="006A3542"/>
    <w:rsid w:val="006C0314"/>
    <w:rsid w:val="006C07F0"/>
    <w:rsid w:val="006C3D15"/>
    <w:rsid w:val="006D1C4D"/>
    <w:rsid w:val="006D2AF6"/>
    <w:rsid w:val="006D52AB"/>
    <w:rsid w:val="006D7F7A"/>
    <w:rsid w:val="006E6034"/>
    <w:rsid w:val="006F0E27"/>
    <w:rsid w:val="006F333F"/>
    <w:rsid w:val="007055E0"/>
    <w:rsid w:val="00705BA5"/>
    <w:rsid w:val="007076E3"/>
    <w:rsid w:val="007100FB"/>
    <w:rsid w:val="00714509"/>
    <w:rsid w:val="00714FBC"/>
    <w:rsid w:val="00722A38"/>
    <w:rsid w:val="00727CDA"/>
    <w:rsid w:val="007375EF"/>
    <w:rsid w:val="00740923"/>
    <w:rsid w:val="00742ED1"/>
    <w:rsid w:val="00746C99"/>
    <w:rsid w:val="007520C8"/>
    <w:rsid w:val="0076270C"/>
    <w:rsid w:val="00764926"/>
    <w:rsid w:val="00781818"/>
    <w:rsid w:val="007B1C12"/>
    <w:rsid w:val="007B4DB7"/>
    <w:rsid w:val="007C0621"/>
    <w:rsid w:val="007C1804"/>
    <w:rsid w:val="007C2C43"/>
    <w:rsid w:val="007E0399"/>
    <w:rsid w:val="007E15D0"/>
    <w:rsid w:val="00802ECB"/>
    <w:rsid w:val="00804BF9"/>
    <w:rsid w:val="008079C4"/>
    <w:rsid w:val="00812E8A"/>
    <w:rsid w:val="008155FF"/>
    <w:rsid w:val="00822DEF"/>
    <w:rsid w:val="00833A40"/>
    <w:rsid w:val="0083519E"/>
    <w:rsid w:val="008430C8"/>
    <w:rsid w:val="00844CB3"/>
    <w:rsid w:val="008627F4"/>
    <w:rsid w:val="00862993"/>
    <w:rsid w:val="00863C70"/>
    <w:rsid w:val="008825DC"/>
    <w:rsid w:val="008B3B47"/>
    <w:rsid w:val="008B7C0B"/>
    <w:rsid w:val="008C003F"/>
    <w:rsid w:val="008C5E08"/>
    <w:rsid w:val="008D29A6"/>
    <w:rsid w:val="008D573B"/>
    <w:rsid w:val="008F4738"/>
    <w:rsid w:val="00926AB4"/>
    <w:rsid w:val="00935BEE"/>
    <w:rsid w:val="009541D4"/>
    <w:rsid w:val="00954E53"/>
    <w:rsid w:val="0096275A"/>
    <w:rsid w:val="009657C5"/>
    <w:rsid w:val="0098044C"/>
    <w:rsid w:val="00990227"/>
    <w:rsid w:val="009A5534"/>
    <w:rsid w:val="009A6B60"/>
    <w:rsid w:val="009B226E"/>
    <w:rsid w:val="009D49D2"/>
    <w:rsid w:val="009E2F2B"/>
    <w:rsid w:val="009F5893"/>
    <w:rsid w:val="00A03F6F"/>
    <w:rsid w:val="00A076AD"/>
    <w:rsid w:val="00A1399D"/>
    <w:rsid w:val="00A23723"/>
    <w:rsid w:val="00A27D88"/>
    <w:rsid w:val="00A34848"/>
    <w:rsid w:val="00A37AE1"/>
    <w:rsid w:val="00A466E2"/>
    <w:rsid w:val="00A536A1"/>
    <w:rsid w:val="00A562AC"/>
    <w:rsid w:val="00A62AC0"/>
    <w:rsid w:val="00A6372D"/>
    <w:rsid w:val="00A67F04"/>
    <w:rsid w:val="00A726D4"/>
    <w:rsid w:val="00A737DE"/>
    <w:rsid w:val="00A80458"/>
    <w:rsid w:val="00A878BB"/>
    <w:rsid w:val="00A93B08"/>
    <w:rsid w:val="00AC2253"/>
    <w:rsid w:val="00AD2DDA"/>
    <w:rsid w:val="00AD49DE"/>
    <w:rsid w:val="00AD78FA"/>
    <w:rsid w:val="00AE4197"/>
    <w:rsid w:val="00AF0654"/>
    <w:rsid w:val="00AF257A"/>
    <w:rsid w:val="00AF3626"/>
    <w:rsid w:val="00B01013"/>
    <w:rsid w:val="00B118FB"/>
    <w:rsid w:val="00B50173"/>
    <w:rsid w:val="00B52D17"/>
    <w:rsid w:val="00B53731"/>
    <w:rsid w:val="00B61025"/>
    <w:rsid w:val="00B7091C"/>
    <w:rsid w:val="00B77B9F"/>
    <w:rsid w:val="00B832A6"/>
    <w:rsid w:val="00B87AAA"/>
    <w:rsid w:val="00B91996"/>
    <w:rsid w:val="00B92C5E"/>
    <w:rsid w:val="00B95525"/>
    <w:rsid w:val="00BA3356"/>
    <w:rsid w:val="00BA3AB1"/>
    <w:rsid w:val="00BB0179"/>
    <w:rsid w:val="00BB13B3"/>
    <w:rsid w:val="00BD10CB"/>
    <w:rsid w:val="00BD7A4C"/>
    <w:rsid w:val="00BE35CA"/>
    <w:rsid w:val="00BE3C5B"/>
    <w:rsid w:val="00BE753A"/>
    <w:rsid w:val="00BF3B67"/>
    <w:rsid w:val="00BF66AE"/>
    <w:rsid w:val="00C06991"/>
    <w:rsid w:val="00C138AE"/>
    <w:rsid w:val="00C15C7B"/>
    <w:rsid w:val="00C179F7"/>
    <w:rsid w:val="00C27857"/>
    <w:rsid w:val="00C27D85"/>
    <w:rsid w:val="00C40DB5"/>
    <w:rsid w:val="00C47C4F"/>
    <w:rsid w:val="00C56365"/>
    <w:rsid w:val="00C63D0E"/>
    <w:rsid w:val="00C64D73"/>
    <w:rsid w:val="00C80705"/>
    <w:rsid w:val="00C81D43"/>
    <w:rsid w:val="00C838E5"/>
    <w:rsid w:val="00C841DA"/>
    <w:rsid w:val="00C91F63"/>
    <w:rsid w:val="00CA4724"/>
    <w:rsid w:val="00CA6CC5"/>
    <w:rsid w:val="00CB1129"/>
    <w:rsid w:val="00CB640F"/>
    <w:rsid w:val="00CD134D"/>
    <w:rsid w:val="00CD1782"/>
    <w:rsid w:val="00CE53B1"/>
    <w:rsid w:val="00CE738C"/>
    <w:rsid w:val="00D14241"/>
    <w:rsid w:val="00D2472C"/>
    <w:rsid w:val="00D459AB"/>
    <w:rsid w:val="00D5010D"/>
    <w:rsid w:val="00D51938"/>
    <w:rsid w:val="00D5278C"/>
    <w:rsid w:val="00D52F23"/>
    <w:rsid w:val="00D80CF0"/>
    <w:rsid w:val="00D936FC"/>
    <w:rsid w:val="00D9509A"/>
    <w:rsid w:val="00D96352"/>
    <w:rsid w:val="00DA48B1"/>
    <w:rsid w:val="00DA5F62"/>
    <w:rsid w:val="00DA6B4D"/>
    <w:rsid w:val="00DB3F07"/>
    <w:rsid w:val="00DB4045"/>
    <w:rsid w:val="00DB697E"/>
    <w:rsid w:val="00DC333E"/>
    <w:rsid w:val="00DC562A"/>
    <w:rsid w:val="00DD1563"/>
    <w:rsid w:val="00DD2D10"/>
    <w:rsid w:val="00DE0E89"/>
    <w:rsid w:val="00DE6C84"/>
    <w:rsid w:val="00E06868"/>
    <w:rsid w:val="00E07839"/>
    <w:rsid w:val="00E34E98"/>
    <w:rsid w:val="00E35C38"/>
    <w:rsid w:val="00E43431"/>
    <w:rsid w:val="00E704F3"/>
    <w:rsid w:val="00E77C9C"/>
    <w:rsid w:val="00E80B7D"/>
    <w:rsid w:val="00E83E41"/>
    <w:rsid w:val="00E95545"/>
    <w:rsid w:val="00EB4493"/>
    <w:rsid w:val="00EC103A"/>
    <w:rsid w:val="00EC34E9"/>
    <w:rsid w:val="00EC663C"/>
    <w:rsid w:val="00ED16E0"/>
    <w:rsid w:val="00ED2B5B"/>
    <w:rsid w:val="00ED2DB2"/>
    <w:rsid w:val="00EF6DB9"/>
    <w:rsid w:val="00F00AFE"/>
    <w:rsid w:val="00F01548"/>
    <w:rsid w:val="00F05B64"/>
    <w:rsid w:val="00F06842"/>
    <w:rsid w:val="00F15B80"/>
    <w:rsid w:val="00F33215"/>
    <w:rsid w:val="00F36307"/>
    <w:rsid w:val="00F545FE"/>
    <w:rsid w:val="00F55E12"/>
    <w:rsid w:val="00F567DB"/>
    <w:rsid w:val="00F7000C"/>
    <w:rsid w:val="00F834A9"/>
    <w:rsid w:val="00F95BD1"/>
    <w:rsid w:val="00FA1B7B"/>
    <w:rsid w:val="00FB7863"/>
    <w:rsid w:val="00FD480B"/>
    <w:rsid w:val="00FD5941"/>
    <w:rsid w:val="00FD7131"/>
    <w:rsid w:val="00FF096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5D0DB"/>
  <w15:docId w15:val="{B1CC5029-3863-459A-A439-C8CFEA1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27"/>
    <w:rPr>
      <w:rFonts w:ascii="Tahoma" w:hAnsi="Tahoma" w:cs="Tahoma"/>
      <w:sz w:val="16"/>
      <w:szCs w:val="16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2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8FA"/>
    <w:rPr>
      <w:rFonts w:ascii="Calibri" w:eastAsiaTheme="minorHAnsi" w:hAnsi="Calibri" w:cstheme="minorBidi"/>
      <w:sz w:val="22"/>
      <w:szCs w:val="21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8FA"/>
    <w:rPr>
      <w:rFonts w:ascii="Calibri" w:eastAsiaTheme="minorHAnsi" w:hAnsi="Calibri" w:cstheme="minorBidi"/>
      <w:sz w:val="22"/>
      <w:szCs w:val="21"/>
      <w:lang w:val="cs-CZ"/>
    </w:rPr>
  </w:style>
  <w:style w:type="paragraph" w:customStyle="1" w:styleId="JAFaffiliations">
    <w:name w:val="JAF affiliations"/>
    <w:basedOn w:val="Normal"/>
    <w:link w:val="JAFaffiliationsZchn"/>
    <w:qFormat/>
    <w:rsid w:val="00C80705"/>
    <w:pPr>
      <w:spacing w:before="120" w:after="120" w:line="276" w:lineRule="auto"/>
    </w:pPr>
    <w:rPr>
      <w:rFonts w:asciiTheme="minorHAnsi" w:eastAsiaTheme="minorHAnsi" w:hAnsiTheme="minorHAnsi" w:cstheme="minorBidi"/>
      <w:sz w:val="20"/>
      <w:lang w:val="de-AT"/>
    </w:rPr>
  </w:style>
  <w:style w:type="character" w:customStyle="1" w:styleId="JAFaffiliationsZchn">
    <w:name w:val="JAF affiliations Zchn"/>
    <w:basedOn w:val="DefaultParagraphFont"/>
    <w:link w:val="JAFaffiliations"/>
    <w:rsid w:val="00C80705"/>
    <w:rPr>
      <w:rFonts w:asciiTheme="minorHAnsi" w:eastAsiaTheme="minorHAnsi" w:hAnsiTheme="minorHAnsi" w:cstheme="minorBidi"/>
      <w:lang w:val="de-AT"/>
    </w:rPr>
  </w:style>
  <w:style w:type="paragraph" w:customStyle="1" w:styleId="EndNoteBibliography">
    <w:name w:val="EndNote Bibliography"/>
    <w:basedOn w:val="Normal"/>
    <w:link w:val="EndNoteBibliographyZchn"/>
    <w:rsid w:val="00C80705"/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C80705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7E15D0"/>
    <w:pPr>
      <w:widowControl w:val="0"/>
      <w:autoSpaceDE w:val="0"/>
      <w:autoSpaceDN w:val="0"/>
      <w:adjustRightInd w:val="0"/>
      <w:ind w:left="720"/>
      <w:contextualSpacing/>
    </w:pPr>
    <w:rPr>
      <w:rFonts w:ascii="Times New Roman obyèejné" w:eastAsiaTheme="minorEastAsia" w:hAnsi="Times New Roman obyèejné" w:cstheme="minorBidi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BBAB58-B8B2-40D6-8C96-06ADF8FE8CFC}">
  <we:reference id="74296acf-ff86-450c-9340-d30ee71775ae" version="1.0.5.0" store="EXCatalog" storeType="EXCatalog"/>
  <we:alternateReferences>
    <we:reference id="WA200001482" version="1.0.5.0" store="cs-CZ" storeType="OMEX"/>
  </we:alternateReferences>
  <we:properties>
    <we:property name="cache" value="{}"/>
    <we:property name="user-choices" value="{&quot;80c2f966997b17f8df09723ce51f91c0&quot;:&quot;lipidomic&quot;,&quot;022826c636c71d3f828f7b6400e83391&quot;:&quot;lipid&quot;,&quot;81517f65219e3aa25dd66668fee53559&quot;:&quot;lipidomic&quot;,&quot;d3996c8cd55b243860e00d1ad9ffddee&quot;:&quot;a longer&quot;,&quot;29c0a6a6450ee2c6917e8f8b8830db59&quot;:&quot;perform&quot;,&quot;9149a6930f66f2a9a1c856cfc0338c09&quot;:&quot;Dysregulation&quot;,&quot;8e88b40d1fdea68863a0711d027006a5&quot;:&quot;liquid phase&quot;,&quot;631b4786e8e01ddedf4baca12fa5a175&quot;:&quot;prevalent&quot;,&quot;82b04458ff7a7a1a1d3eedd4ace24db9&quot;:&quot;validated&quot;,&quot;31d33898c236921f8c775150759f5dfb&quot;:&quot;quantification&quot;,&quot;63f72169e8fe964ee139c31c7ae33b89&quot;:&quot;main&quot;,&quot;923d38759c7eebbb3df3eddd6564b003&quot;:&quot;quantification&quot;,&quot;6e6746cc4bc0c056ef1913fe208a9d52&quot;:&quot;the reliability of the&quot;,&quot;b468aa98e41e90cf12ea4382b03dfd5a&quot;:&quot;data&quot;,&quot;e82dcac81999283f6380d9d8855bb6f1&quot;:&quot;of the&quot;,&quot;4c483801624809df28621dbc4174d667&quot;:&quot;and&quot;,&quot;da53bd12535265a7b9f53864990de148&quot;:&quot;quantification&quot;,&quot;524bae4d9b618a9bf16594101eca14f7&quot;:&quot;of exogenous internal standards of&quot;,&quot;4a5ed36f214c066cb150cd1794f3b4b5&quot;:&quot;class&quot;,&quot;f4226fbaabbd11dd5888f2a659afa19d&quot;:&quot;The comprehensive&quot;,&quot;f8aad85bcc43f5e08d78bbc6c00d2057&quot;:&quot;MS determination&quot;,&quot;2710ec59db5ff4da961fae471bf41e5a&quot;:&quot;showed&quot;,&quot;cf8f705cd0028742bd89196b86405c77&quot;:&quot;more than&quot;,&quot;12072ef1650f0a1c95467f3b1a2c4cff&quot;:&quot;Similar patterns of&quot;,&quot;fc390e5b55e4383d8b77109015b8ffbd&quot;:&quot;dysregulation&quot;,&quot;407bb5e65108ca9827570f66f12f778e&quot;:&quot;analysis is applied&quot;,&quot;bf24ed820048c2653c8f8ca013b39326&quot;:&quot;non-supervised&quot;,&quot;6b69ab2c48f71b17ff74601b3bf83e2b&quot;:&quot;analysis.&quot;,&quot;ed19f8b2ffb5a335b9cc92ecc13b366e&quot;:&quot;Holčapek,&quot;,&quot;6ce41544f437df6f800efca145f9fdb3&quot;:&quot;Lipidomic&quot;,&quot;424f7b7181a0b533d2824cb5b3d63c78&quot;:&quot;achieved&quot;,&quot;27c762e2f0a4645259bcaeb2bf185c50&quot;:&quot;using&quot;,&quot;02879b133a3a0f9f54e9747501474479&quot;:&quot;Holčapek,&quot;,&quot;c1174addc5c7af3576707ec7eccf43a8&quot;:&quot;Ondřej&quot;,&quot;8b3d16954da0a662979c5e212629e65d&quot;:&quot;Chocholoušková,&quot;,&quot;ad13349e8a70a528fb35a7244d0ecfd4&quot;:&quot;applied,&quot;,&quot;b5cf919d3ebf0dcb3cc2c422e1008017&quot;:&quot;a prevalent&quot;,&quot;96e1a03108bf0065128d6e854d8e6d58&quot;:&quot;the lipidomic&quot;,&quot;c23d568ee7ed9183db6301b320dbc1fe&quot;:&quot;main&quot;,&quot;1869fa9b2854b2e48e6092d3922b8f89&quot;:&quot;play an&quot;,&quot;e9098841b89342f748068c7b106d681b&quot;:&quot;role&quot;,&quot;bb1412008e5e1ac87c170bef250d77b4&quot;:&quot;validated the&quot;,&quot;66764a68a0a9505e4b57d6c2aa3b22d6&quot;:&quot;for&quot;,&quot;f3f84f51ce1a822290b5fe55cfa95d0b&quot;:&quot;from the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Holcapek Michal</cp:lastModifiedBy>
  <cp:revision>2</cp:revision>
  <cp:lastPrinted>2022-08-17T15:24:00Z</cp:lastPrinted>
  <dcterms:created xsi:type="dcterms:W3CDTF">2022-09-16T12:31:00Z</dcterms:created>
  <dcterms:modified xsi:type="dcterms:W3CDTF">2022-09-16T12:31:00Z</dcterms:modified>
</cp:coreProperties>
</file>