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57A5" w14:textId="1B38F578" w:rsidR="00DA3046" w:rsidRDefault="00EF642D" w:rsidP="00EF642D">
      <w:pPr>
        <w:spacing w:after="0" w:line="276" w:lineRule="auto"/>
        <w:jc w:val="center"/>
        <w:rPr>
          <w:b/>
          <w:sz w:val="36"/>
        </w:rPr>
      </w:pPr>
      <w:r w:rsidRPr="00EF642D">
        <w:rPr>
          <w:b/>
          <w:sz w:val="36"/>
        </w:rPr>
        <w:t>INFORMACE K</w:t>
      </w:r>
      <w:r w:rsidR="00E65BD1">
        <w:rPr>
          <w:b/>
          <w:sz w:val="36"/>
        </w:rPr>
        <w:t> VÝZVĚ </w:t>
      </w:r>
      <w:r w:rsidR="00A3295F">
        <w:rPr>
          <w:b/>
          <w:sz w:val="36"/>
        </w:rPr>
        <w:t>TAČR ERA-NET COFUND</w:t>
      </w:r>
    </w:p>
    <w:p w14:paraId="21502134" w14:textId="72CC4011" w:rsidR="00D836DF" w:rsidRPr="00EF642D" w:rsidRDefault="00884630" w:rsidP="00EF642D">
      <w:pPr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ERA-MIN 3 Call 2021</w:t>
      </w:r>
    </w:p>
    <w:p w14:paraId="05DCC2FB" w14:textId="0130DDEC" w:rsidR="0055672C" w:rsidRDefault="0055672C" w:rsidP="00220812">
      <w:pPr>
        <w:spacing w:after="0" w:line="276" w:lineRule="auto"/>
        <w:rPr>
          <w:b/>
          <w:u w:val="single"/>
        </w:rPr>
      </w:pPr>
    </w:p>
    <w:p w14:paraId="602B02C3" w14:textId="6D4C6F81" w:rsidR="00EF642D" w:rsidRDefault="00884630" w:rsidP="00EF642D">
      <w:pPr>
        <w:pBdr>
          <w:bottom w:val="single" w:sz="4" w:space="1" w:color="auto"/>
        </w:pBdr>
        <w:spacing w:after="0" w:line="276" w:lineRule="auto"/>
        <w:jc w:val="right"/>
        <w:rPr>
          <w:b/>
        </w:rPr>
      </w:pPr>
      <w:r>
        <w:rPr>
          <w:b/>
        </w:rPr>
        <w:t>18</w:t>
      </w:r>
      <w:r w:rsidR="00EF642D">
        <w:rPr>
          <w:b/>
        </w:rPr>
        <w:t>.</w:t>
      </w:r>
      <w:r w:rsidR="00AE4421">
        <w:rPr>
          <w:b/>
        </w:rPr>
        <w:t xml:space="preserve"> </w:t>
      </w:r>
      <w:r w:rsidR="00EF642D">
        <w:rPr>
          <w:b/>
        </w:rPr>
        <w:t>1.</w:t>
      </w:r>
      <w:r w:rsidR="00AE4421">
        <w:rPr>
          <w:b/>
        </w:rPr>
        <w:t xml:space="preserve"> </w:t>
      </w:r>
      <w:r>
        <w:rPr>
          <w:b/>
        </w:rPr>
        <w:t>2021</w:t>
      </w:r>
    </w:p>
    <w:p w14:paraId="529D4A29" w14:textId="153B8B79" w:rsidR="00D066B5" w:rsidRPr="00EF642D" w:rsidRDefault="00D9262C" w:rsidP="00EF642D">
      <w:pPr>
        <w:pBdr>
          <w:bottom w:val="single" w:sz="4" w:space="1" w:color="auto"/>
        </w:pBdr>
        <w:spacing w:after="0" w:line="276" w:lineRule="auto"/>
        <w:jc w:val="right"/>
        <w:rPr>
          <w:b/>
        </w:rPr>
      </w:pPr>
      <w:r>
        <w:rPr>
          <w:b/>
        </w:rPr>
        <w:t>Zdenka Žampachová</w:t>
      </w:r>
    </w:p>
    <w:p w14:paraId="27DB9198" w14:textId="26B5971C" w:rsidR="0055672C" w:rsidRPr="0055672C" w:rsidRDefault="00477330" w:rsidP="0055672C">
      <w:pPr>
        <w:pStyle w:val="Nadpis1"/>
      </w:pPr>
      <w:r>
        <w:t>TERMÍNY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477330" w14:paraId="6E52CDBB" w14:textId="77777777" w:rsidTr="002A377E">
        <w:tc>
          <w:tcPr>
            <w:tcW w:w="4957" w:type="dxa"/>
          </w:tcPr>
          <w:p w14:paraId="09976035" w14:textId="58CE095E" w:rsidR="00477330" w:rsidRPr="00477330" w:rsidRDefault="00477330" w:rsidP="002A377E">
            <w:pPr>
              <w:spacing w:line="276" w:lineRule="auto"/>
            </w:pPr>
            <w:r w:rsidRPr="00477330">
              <w:t>Zahájení příjmu žádostí</w:t>
            </w:r>
          </w:p>
        </w:tc>
        <w:tc>
          <w:tcPr>
            <w:tcW w:w="4105" w:type="dxa"/>
          </w:tcPr>
          <w:p w14:paraId="0F52960B" w14:textId="6A105E79" w:rsidR="00477330" w:rsidRPr="00477330" w:rsidRDefault="00884630" w:rsidP="00DD0CA5">
            <w:pPr>
              <w:spacing w:line="276" w:lineRule="auto"/>
            </w:pPr>
            <w:r>
              <w:t>15</w:t>
            </w:r>
            <w:r w:rsidR="00477330" w:rsidRPr="00477330">
              <w:t>.</w:t>
            </w:r>
            <w:r>
              <w:t xml:space="preserve"> 1</w:t>
            </w:r>
            <w:r w:rsidR="00477330" w:rsidRPr="00477330">
              <w:t>.</w:t>
            </w:r>
            <w:r w:rsidR="002B1B7B">
              <w:t xml:space="preserve"> 2</w:t>
            </w:r>
            <w:r>
              <w:t>021</w:t>
            </w:r>
          </w:p>
        </w:tc>
      </w:tr>
      <w:tr w:rsidR="00CA28C4" w14:paraId="196473DF" w14:textId="77777777" w:rsidTr="002A377E">
        <w:tc>
          <w:tcPr>
            <w:tcW w:w="4957" w:type="dxa"/>
          </w:tcPr>
          <w:p w14:paraId="1C7999B2" w14:textId="7F96E8B4" w:rsidR="00CA28C4" w:rsidRPr="00CA28C4" w:rsidRDefault="00CA28C4" w:rsidP="00820373">
            <w:pPr>
              <w:spacing w:line="276" w:lineRule="auto"/>
              <w:rPr>
                <w:highlight w:val="yellow"/>
              </w:rPr>
            </w:pPr>
            <w:r w:rsidRPr="005549FB">
              <w:rPr>
                <w:b/>
              </w:rPr>
              <w:t xml:space="preserve">Termín podání </w:t>
            </w:r>
            <w:r w:rsidR="00820373" w:rsidRPr="005549FB">
              <w:rPr>
                <w:b/>
              </w:rPr>
              <w:t>zkrácených návrhů projektů</w:t>
            </w:r>
            <w:r>
              <w:t xml:space="preserve"> </w:t>
            </w:r>
            <w:r w:rsidR="00DA3046">
              <w:t>+ prokázání způsobilosti na TAČR</w:t>
            </w:r>
          </w:p>
        </w:tc>
        <w:tc>
          <w:tcPr>
            <w:tcW w:w="4105" w:type="dxa"/>
          </w:tcPr>
          <w:p w14:paraId="18827D73" w14:textId="77777777" w:rsidR="00DA3046" w:rsidRDefault="00DA3046" w:rsidP="002A6350">
            <w:pPr>
              <w:spacing w:line="276" w:lineRule="auto"/>
            </w:pPr>
          </w:p>
          <w:p w14:paraId="0009F764" w14:textId="122D719C" w:rsidR="00CA28C4" w:rsidRPr="005549FB" w:rsidRDefault="00884630" w:rsidP="002A6350">
            <w:pPr>
              <w:spacing w:line="276" w:lineRule="auto"/>
              <w:rPr>
                <w:b/>
                <w:highlight w:val="yellow"/>
              </w:rPr>
            </w:pPr>
            <w:r w:rsidRPr="005549FB">
              <w:rPr>
                <w:b/>
              </w:rPr>
              <w:t>1. 4</w:t>
            </w:r>
            <w:r w:rsidR="002B1B7B" w:rsidRPr="005549FB">
              <w:rPr>
                <w:b/>
              </w:rPr>
              <w:t xml:space="preserve">. </w:t>
            </w:r>
            <w:r w:rsidRPr="005549FB">
              <w:rPr>
                <w:b/>
              </w:rPr>
              <w:t>2021</w:t>
            </w:r>
            <w:r w:rsidR="00DD0CA5" w:rsidRPr="005549FB">
              <w:rPr>
                <w:b/>
              </w:rPr>
              <w:t xml:space="preserve"> </w:t>
            </w:r>
            <w:r w:rsidR="00CA28C4" w:rsidRPr="005549FB">
              <w:rPr>
                <w:b/>
              </w:rPr>
              <w:t xml:space="preserve">do </w:t>
            </w:r>
            <w:r w:rsidR="002A6350" w:rsidRPr="005549FB">
              <w:rPr>
                <w:b/>
              </w:rPr>
              <w:t>17:00</w:t>
            </w:r>
          </w:p>
        </w:tc>
      </w:tr>
      <w:tr w:rsidR="00884630" w14:paraId="18E8C16E" w14:textId="77777777" w:rsidTr="002A377E">
        <w:tc>
          <w:tcPr>
            <w:tcW w:w="4957" w:type="dxa"/>
          </w:tcPr>
          <w:p w14:paraId="04B3D73F" w14:textId="703D2AEF" w:rsidR="00884630" w:rsidRPr="00477330" w:rsidRDefault="00884630" w:rsidP="00820373">
            <w:pPr>
              <w:spacing w:line="276" w:lineRule="auto"/>
            </w:pPr>
            <w:r>
              <w:t xml:space="preserve">Termín podání „full </w:t>
            </w:r>
            <w:proofErr w:type="spellStart"/>
            <w:r>
              <w:t>proposals</w:t>
            </w:r>
            <w:proofErr w:type="spellEnd"/>
            <w:r>
              <w:t>“</w:t>
            </w:r>
          </w:p>
        </w:tc>
        <w:tc>
          <w:tcPr>
            <w:tcW w:w="4105" w:type="dxa"/>
          </w:tcPr>
          <w:p w14:paraId="02552E95" w14:textId="6EA1C6CF" w:rsidR="00884630" w:rsidRDefault="003717F1" w:rsidP="003717F1">
            <w:pPr>
              <w:spacing w:line="276" w:lineRule="auto"/>
            </w:pPr>
            <w:r>
              <w:t>1. 9. 2021</w:t>
            </w:r>
          </w:p>
        </w:tc>
      </w:tr>
      <w:tr w:rsidR="00CA28C4" w14:paraId="219C1F30" w14:textId="77777777" w:rsidTr="002A377E">
        <w:tc>
          <w:tcPr>
            <w:tcW w:w="4957" w:type="dxa"/>
          </w:tcPr>
          <w:p w14:paraId="2C9D6963" w14:textId="71DAD1CE" w:rsidR="00CA28C4" w:rsidRPr="004A6D0F" w:rsidRDefault="00CA28C4" w:rsidP="00CA28C4">
            <w:pPr>
              <w:spacing w:line="276" w:lineRule="auto"/>
            </w:pPr>
            <w:r w:rsidRPr="004A6D0F">
              <w:t>Konzultace výsledků s CTT (</w:t>
            </w:r>
            <w:hyperlink r:id="rId11" w:history="1">
              <w:r w:rsidRPr="004A6D0F">
                <w:rPr>
                  <w:rStyle w:val="Hypertextovodkaz"/>
                </w:rPr>
                <w:t>Mgr. Hana Půstová</w:t>
              </w:r>
            </w:hyperlink>
            <w:r w:rsidRPr="004A6D0F">
              <w:t>)</w:t>
            </w:r>
          </w:p>
        </w:tc>
        <w:tc>
          <w:tcPr>
            <w:tcW w:w="4105" w:type="dxa"/>
          </w:tcPr>
          <w:p w14:paraId="2DE0BC14" w14:textId="1B5E191A" w:rsidR="00CA28C4" w:rsidRPr="004A6D0F" w:rsidRDefault="00B87BB8" w:rsidP="004A6D0F">
            <w:pPr>
              <w:spacing w:line="276" w:lineRule="auto"/>
            </w:pPr>
            <w:r>
              <w:t>Doporučujeme konzultace co nejdříve!</w:t>
            </w:r>
          </w:p>
        </w:tc>
      </w:tr>
      <w:tr w:rsidR="00CA28C4" w14:paraId="4FEB4D42" w14:textId="77777777" w:rsidTr="002A377E">
        <w:tc>
          <w:tcPr>
            <w:tcW w:w="4957" w:type="dxa"/>
          </w:tcPr>
          <w:p w14:paraId="7D6538B2" w14:textId="636F3281" w:rsidR="00CA28C4" w:rsidRPr="004A6D0F" w:rsidRDefault="00CA28C4" w:rsidP="00CA28C4">
            <w:pPr>
              <w:spacing w:line="276" w:lineRule="auto"/>
            </w:pPr>
            <w:r w:rsidRPr="004A6D0F">
              <w:t>Konzultace právních otázek (</w:t>
            </w:r>
            <w:hyperlink r:id="rId12" w:history="1">
              <w:r w:rsidRPr="004A6D0F">
                <w:rPr>
                  <w:rStyle w:val="Hypertextovodkaz"/>
                </w:rPr>
                <w:t>Mgr. Radim Kunc</w:t>
              </w:r>
            </w:hyperlink>
            <w:r w:rsidRPr="004A6D0F">
              <w:t>)</w:t>
            </w:r>
          </w:p>
        </w:tc>
        <w:tc>
          <w:tcPr>
            <w:tcW w:w="4105" w:type="dxa"/>
          </w:tcPr>
          <w:p w14:paraId="2F3CF0B6" w14:textId="03F5AD7A" w:rsidR="00CA28C4" w:rsidRPr="004A6D0F" w:rsidRDefault="00B87BB8" w:rsidP="004A6D0F">
            <w:pPr>
              <w:spacing w:line="276" w:lineRule="auto"/>
            </w:pPr>
            <w:r>
              <w:t>Doporučujeme konzultace co nejdříve!</w:t>
            </w:r>
          </w:p>
        </w:tc>
      </w:tr>
      <w:tr w:rsidR="00096463" w14:paraId="7CA9BEAA" w14:textId="77777777" w:rsidTr="002A377E">
        <w:tc>
          <w:tcPr>
            <w:tcW w:w="4957" w:type="dxa"/>
          </w:tcPr>
          <w:p w14:paraId="66F38EE1" w14:textId="755AB91A" w:rsidR="00096463" w:rsidRPr="004A6D0F" w:rsidRDefault="00096463" w:rsidP="00CA28C4">
            <w:pPr>
              <w:spacing w:line="276" w:lineRule="auto"/>
            </w:pPr>
            <w:r>
              <w:t>Termín podání žádosti Etické komisi pro výzkum MU (</w:t>
            </w:r>
            <w:hyperlink r:id="rId13" w:history="1">
              <w:r w:rsidRPr="001B6D21">
                <w:rPr>
                  <w:rStyle w:val="Hypertextovodkaz"/>
                </w:rPr>
                <w:t>Mgr. Blanka Jančeková, Ph.D.</w:t>
              </w:r>
            </w:hyperlink>
            <w:r>
              <w:t>)</w:t>
            </w:r>
          </w:p>
        </w:tc>
        <w:tc>
          <w:tcPr>
            <w:tcW w:w="4105" w:type="dxa"/>
          </w:tcPr>
          <w:p w14:paraId="28BD2E66" w14:textId="3D40706C" w:rsidR="00096463" w:rsidRPr="00B87BB8" w:rsidRDefault="00096463" w:rsidP="004A6D0F">
            <w:pPr>
              <w:spacing w:line="276" w:lineRule="auto"/>
            </w:pPr>
            <w:r w:rsidRPr="00B87BB8">
              <w:t>Případné žádosti prosím zasílejte co nejdříve!</w:t>
            </w:r>
          </w:p>
        </w:tc>
      </w:tr>
      <w:tr w:rsidR="00CA28C4" w14:paraId="4C9BD49E" w14:textId="77777777" w:rsidTr="002A377E">
        <w:tc>
          <w:tcPr>
            <w:tcW w:w="4957" w:type="dxa"/>
          </w:tcPr>
          <w:p w14:paraId="76BE06C6" w14:textId="328E4B00" w:rsidR="00CA28C4" w:rsidRDefault="00CA28C4" w:rsidP="00CA28C4">
            <w:pPr>
              <w:spacing w:line="276" w:lineRule="auto"/>
            </w:pPr>
            <w:r>
              <w:t>Zveřejnění výsledků soutěže</w:t>
            </w:r>
          </w:p>
        </w:tc>
        <w:tc>
          <w:tcPr>
            <w:tcW w:w="4105" w:type="dxa"/>
          </w:tcPr>
          <w:p w14:paraId="2615693A" w14:textId="6C7B035C" w:rsidR="00884630" w:rsidRDefault="003717F1" w:rsidP="001B6D21">
            <w:pPr>
              <w:spacing w:line="276" w:lineRule="auto"/>
            </w:pPr>
            <w:r>
              <w:t>15</w:t>
            </w:r>
            <w:r w:rsidR="00884630">
              <w:t>. 6. 2021 („</w:t>
            </w:r>
            <w:proofErr w:type="spellStart"/>
            <w:r w:rsidR="00884630">
              <w:t>pre-proposals</w:t>
            </w:r>
            <w:proofErr w:type="spellEnd"/>
            <w:r w:rsidR="00884630">
              <w:t>“)</w:t>
            </w:r>
          </w:p>
          <w:p w14:paraId="7316CBF8" w14:textId="7E881C68" w:rsidR="00CA28C4" w:rsidRPr="00477330" w:rsidRDefault="003717F1" w:rsidP="001B6D21">
            <w:pPr>
              <w:spacing w:line="276" w:lineRule="auto"/>
            </w:pPr>
            <w:r>
              <w:t>14. 12.</w:t>
            </w:r>
            <w:r w:rsidR="00884630">
              <w:t xml:space="preserve"> 2021</w:t>
            </w:r>
            <w:r w:rsidR="00CA28C4">
              <w:t xml:space="preserve"> </w:t>
            </w:r>
            <w:r w:rsidR="00884630">
              <w:t>(„full-</w:t>
            </w:r>
            <w:proofErr w:type="spellStart"/>
            <w:r w:rsidR="00884630">
              <w:t>proposals</w:t>
            </w:r>
            <w:proofErr w:type="spellEnd"/>
            <w:r w:rsidR="00884630">
              <w:t>“)</w:t>
            </w:r>
          </w:p>
        </w:tc>
      </w:tr>
      <w:tr w:rsidR="00CA28C4" w14:paraId="2222E19D" w14:textId="77777777" w:rsidTr="002A377E">
        <w:tc>
          <w:tcPr>
            <w:tcW w:w="4957" w:type="dxa"/>
          </w:tcPr>
          <w:p w14:paraId="0F1DDF70" w14:textId="66E94670" w:rsidR="00CA28C4" w:rsidRPr="00477330" w:rsidRDefault="00CA28C4" w:rsidP="00CA28C4">
            <w:pPr>
              <w:spacing w:line="276" w:lineRule="auto"/>
            </w:pPr>
            <w:r>
              <w:t>Zahájení řešení projektu</w:t>
            </w:r>
            <w:r w:rsidR="0021797D">
              <w:t xml:space="preserve"> českého partnera</w:t>
            </w:r>
          </w:p>
        </w:tc>
        <w:tc>
          <w:tcPr>
            <w:tcW w:w="4105" w:type="dxa"/>
          </w:tcPr>
          <w:p w14:paraId="08117E31" w14:textId="43B7EC48" w:rsidR="00CA28C4" w:rsidRPr="00477330" w:rsidRDefault="00884630" w:rsidP="000917A3">
            <w:pPr>
              <w:spacing w:line="276" w:lineRule="auto"/>
            </w:pPr>
            <w:r>
              <w:t>nejpozději 1. 5. 2022</w:t>
            </w:r>
          </w:p>
        </w:tc>
      </w:tr>
      <w:tr w:rsidR="00CA28C4" w14:paraId="54DC1630" w14:textId="77777777" w:rsidTr="002A377E">
        <w:tc>
          <w:tcPr>
            <w:tcW w:w="4957" w:type="dxa"/>
          </w:tcPr>
          <w:p w14:paraId="2F360646" w14:textId="42969352" w:rsidR="00CA28C4" w:rsidRPr="002A377E" w:rsidRDefault="0025793A" w:rsidP="00CA28C4">
            <w:pPr>
              <w:spacing w:line="276" w:lineRule="auto"/>
            </w:pPr>
            <w:r>
              <w:t>D</w:t>
            </w:r>
            <w:r w:rsidR="00CA28C4" w:rsidRPr="002A377E">
              <w:t>élka trvání projektu</w:t>
            </w:r>
          </w:p>
        </w:tc>
        <w:tc>
          <w:tcPr>
            <w:tcW w:w="4105" w:type="dxa"/>
          </w:tcPr>
          <w:p w14:paraId="469B74C9" w14:textId="60DFA953" w:rsidR="003B32E9" w:rsidRPr="002A377E" w:rsidRDefault="000917A3" w:rsidP="00CA28C4">
            <w:pPr>
              <w:spacing w:line="276" w:lineRule="auto"/>
            </w:pPr>
            <w:proofErr w:type="gramStart"/>
            <w:r>
              <w:t>12 -</w:t>
            </w:r>
            <w:r w:rsidR="0025793A">
              <w:t xml:space="preserve"> 36</w:t>
            </w:r>
            <w:proofErr w:type="gramEnd"/>
            <w:r w:rsidR="0025793A">
              <w:t xml:space="preserve"> měsíců</w:t>
            </w:r>
          </w:p>
        </w:tc>
      </w:tr>
    </w:tbl>
    <w:p w14:paraId="3A01B0DF" w14:textId="77777777" w:rsidR="00477330" w:rsidRDefault="00477330" w:rsidP="00220812">
      <w:pPr>
        <w:spacing w:after="0" w:line="276" w:lineRule="auto"/>
        <w:rPr>
          <w:b/>
          <w:u w:val="single"/>
        </w:rPr>
      </w:pPr>
    </w:p>
    <w:p w14:paraId="041FB3E0" w14:textId="3CB6E5BB" w:rsidR="0055672C" w:rsidRDefault="00712180" w:rsidP="0055672C">
      <w:pPr>
        <w:pStyle w:val="Nadpis1"/>
      </w:pPr>
      <w:r>
        <w:t>DOKUMENTACE</w:t>
      </w:r>
    </w:p>
    <w:p w14:paraId="66601828" w14:textId="200C3CE3" w:rsidR="00480CD4" w:rsidRDefault="002A377E" w:rsidP="00220812">
      <w:pPr>
        <w:spacing w:after="0" w:line="276" w:lineRule="auto"/>
      </w:pPr>
      <w:r>
        <w:t>Zadávací d</w:t>
      </w:r>
      <w:r w:rsidRPr="002A377E">
        <w:t>okumentace k veřejné soutěži je</w:t>
      </w:r>
      <w:r>
        <w:t xml:space="preserve"> zveřejněna</w:t>
      </w:r>
      <w:hyperlink r:id="rId14" w:history="1">
        <w:r w:rsidRPr="00E65BD1">
          <w:rPr>
            <w:rStyle w:val="Hypertextovodkaz"/>
          </w:rPr>
          <w:t xml:space="preserve"> na stránkách TAČR</w:t>
        </w:r>
      </w:hyperlink>
      <w:r w:rsidRPr="002A377E">
        <w:t>.</w:t>
      </w:r>
      <w:r>
        <w:t xml:space="preserve"> </w:t>
      </w:r>
    </w:p>
    <w:p w14:paraId="4A185F7C" w14:textId="6E9EFE48" w:rsidR="0055672C" w:rsidRDefault="0046362C" w:rsidP="00220812">
      <w:pPr>
        <w:spacing w:after="0" w:line="276" w:lineRule="auto"/>
      </w:pPr>
      <w:r>
        <w:t>Zadávací dokumentace i další dokumenty k soutěži jsou k dispozici na</w:t>
      </w:r>
      <w:r w:rsidR="005549FB">
        <w:t xml:space="preserve"> </w:t>
      </w:r>
      <w:hyperlink r:id="rId15" w:history="1">
        <w:proofErr w:type="spellStart"/>
        <w:r w:rsidR="005549FB" w:rsidRPr="005549FB">
          <w:rPr>
            <w:rStyle w:val="Hypertextovodkaz"/>
          </w:rPr>
          <w:t>Sharepoint</w:t>
        </w:r>
        <w:proofErr w:type="spellEnd"/>
      </w:hyperlink>
      <w:r w:rsidR="005549FB">
        <w:t xml:space="preserve"> i </w:t>
      </w:r>
      <w:hyperlink r:id="rId16" w:history="1">
        <w:r w:rsidR="005549FB" w:rsidRPr="005549FB">
          <w:rPr>
            <w:rStyle w:val="Hypertextovodkaz"/>
          </w:rPr>
          <w:t>dokumentovém serveru MU</w:t>
        </w:r>
      </w:hyperlink>
      <w:r w:rsidRPr="00163A99">
        <w:t>.</w:t>
      </w:r>
      <w:r>
        <w:t xml:space="preserve"> </w:t>
      </w:r>
    </w:p>
    <w:p w14:paraId="7445D36F" w14:textId="77777777" w:rsidR="00A3295F" w:rsidRDefault="00A3295F" w:rsidP="00220812">
      <w:pPr>
        <w:spacing w:after="0" w:line="276" w:lineRule="auto"/>
      </w:pPr>
    </w:p>
    <w:p w14:paraId="7FBEC013" w14:textId="621D65F3" w:rsidR="0055672C" w:rsidRPr="004027E5" w:rsidRDefault="00712180" w:rsidP="0055672C">
      <w:pPr>
        <w:pStyle w:val="Nadpis1"/>
        <w:rPr>
          <w:lang w:val="cs-CZ"/>
        </w:rPr>
      </w:pPr>
      <w:r>
        <w:rPr>
          <w:lang w:val="cs-CZ"/>
        </w:rPr>
        <w:t xml:space="preserve">ZÁKLADNÍ PARAMETRY </w:t>
      </w:r>
      <w:r w:rsidR="0055672C" w:rsidRPr="004027E5">
        <w:rPr>
          <w:lang w:val="cs-CZ"/>
        </w:rPr>
        <w:t>SOUTĚŽE</w:t>
      </w:r>
    </w:p>
    <w:p w14:paraId="186612C5" w14:textId="648E0305" w:rsidR="00620DDC" w:rsidRPr="00620DDC" w:rsidRDefault="005417BD" w:rsidP="00A3295F">
      <w:pPr>
        <w:spacing w:after="120" w:line="276" w:lineRule="auto"/>
        <w:rPr>
          <w:b/>
        </w:rPr>
      </w:pPr>
      <w:r>
        <w:t xml:space="preserve">Cílem </w:t>
      </w:r>
      <w:r w:rsidR="0065598B">
        <w:t>mezinárodní výzvy</w:t>
      </w:r>
      <w:r>
        <w:t xml:space="preserve"> je posílit rozvoj znalostí založených na výzkumu prostřednictvím mezinárodní spolupráce v aplikované</w:t>
      </w:r>
      <w:r w:rsidR="00E65BD1">
        <w:t xml:space="preserve">m výzkumu se zaměřením na </w:t>
      </w:r>
      <w:r w:rsidR="000917A3">
        <w:rPr>
          <w:b/>
        </w:rPr>
        <w:t>výzkum v oblasti neenerg</w:t>
      </w:r>
      <w:r w:rsidR="00120AFE">
        <w:rPr>
          <w:b/>
        </w:rPr>
        <w:t>etických nezemědělských surovin.</w:t>
      </w:r>
    </w:p>
    <w:p w14:paraId="2412354D" w14:textId="29A7104D" w:rsidR="0065598B" w:rsidRDefault="0065598B" w:rsidP="00A3295F">
      <w:pPr>
        <w:spacing w:after="120" w:line="276" w:lineRule="auto"/>
      </w:pPr>
      <w:r>
        <w:t>Každý z partnerů mezinárodních konsorcií je financován samostatně ze své národní/regionální agentury/organizace participující v této výzvě.</w:t>
      </w:r>
    </w:p>
    <w:p w14:paraId="60423D61" w14:textId="46B6AEF4" w:rsidR="0047549D" w:rsidRDefault="0065598B" w:rsidP="0047549D">
      <w:pPr>
        <w:spacing w:after="0" w:line="276" w:lineRule="auto"/>
      </w:pPr>
      <w:r>
        <w:t xml:space="preserve">Cíl projektu českého uchazeče musí být navázán </w:t>
      </w:r>
      <w:r w:rsidR="0047549D">
        <w:t>na program EPSILON, podprogram 2 – Energetika a materiály (cíle – u</w:t>
      </w:r>
      <w:r w:rsidR="0047549D" w:rsidRPr="00183D15">
        <w:t>držitelná energetika</w:t>
      </w:r>
      <w:r w:rsidR="0047549D">
        <w:t>; s</w:t>
      </w:r>
      <w:r w:rsidR="0047549D" w:rsidRPr="00183D15">
        <w:t>nižování energetické náročnosti hospodářství</w:t>
      </w:r>
      <w:r w:rsidR="0047549D">
        <w:t>; m</w:t>
      </w:r>
      <w:r w:rsidR="0047549D" w:rsidRPr="00183D15">
        <w:t>ateriálová základna</w:t>
      </w:r>
      <w:r w:rsidR="0047549D">
        <w:t>).</w:t>
      </w:r>
    </w:p>
    <w:p w14:paraId="69629324" w14:textId="77777777" w:rsidR="003717F1" w:rsidRPr="00E65BD1" w:rsidRDefault="003717F1" w:rsidP="0047549D">
      <w:pPr>
        <w:spacing w:after="0" w:line="276" w:lineRule="auto"/>
      </w:pPr>
    </w:p>
    <w:p w14:paraId="4E3873ED" w14:textId="77777777" w:rsidR="004032B0" w:rsidRDefault="004032B0" w:rsidP="004032B0">
      <w:pPr>
        <w:spacing w:after="0" w:line="276" w:lineRule="auto"/>
      </w:pPr>
    </w:p>
    <w:p w14:paraId="555B46B8" w14:textId="4FC13F32" w:rsidR="004032B0" w:rsidRDefault="004D23D8" w:rsidP="004032B0">
      <w:pPr>
        <w:spacing w:after="0" w:line="276" w:lineRule="auto"/>
      </w:pPr>
      <w:r>
        <w:rPr>
          <w:u w:val="single"/>
        </w:rPr>
        <w:lastRenderedPageBreak/>
        <w:t>Témata</w:t>
      </w:r>
      <w:r w:rsidR="003278A0">
        <w:rPr>
          <w:u w:val="single"/>
        </w:rPr>
        <w:t xml:space="preserve"> mezinárodní výzvy </w:t>
      </w:r>
      <w:r w:rsidR="0047549D">
        <w:rPr>
          <w:u w:val="single"/>
        </w:rPr>
        <w:t>ERA-MIN</w:t>
      </w:r>
      <w:r w:rsidR="004032B0">
        <w:t>:</w:t>
      </w:r>
    </w:p>
    <w:p w14:paraId="512BBA2A" w14:textId="74EC31F4" w:rsidR="00170E78" w:rsidRPr="00A3295F" w:rsidRDefault="004D23D8" w:rsidP="004D23D8">
      <w:pPr>
        <w:pStyle w:val="Odstavecseseznamem"/>
        <w:numPr>
          <w:ilvl w:val="0"/>
          <w:numId w:val="39"/>
        </w:numPr>
        <w:spacing w:after="0" w:line="276" w:lineRule="auto"/>
        <w:rPr>
          <w:b/>
          <w:lang w:val="en-GB"/>
        </w:rPr>
      </w:pPr>
      <w:r>
        <w:t>„</w:t>
      </w:r>
      <w:r w:rsidR="0047549D">
        <w:rPr>
          <w:b/>
          <w:lang w:val="en-GB"/>
        </w:rPr>
        <w:t>Supply of raw materials from exploration and mining</w:t>
      </w:r>
      <w:r w:rsidRPr="00A3295F">
        <w:rPr>
          <w:b/>
          <w:lang w:val="en-GB"/>
        </w:rPr>
        <w:t>“</w:t>
      </w:r>
    </w:p>
    <w:p w14:paraId="000FEC1E" w14:textId="765C5791" w:rsidR="004D23D8" w:rsidRDefault="004D23D8" w:rsidP="004D23D8">
      <w:pPr>
        <w:pStyle w:val="Odstavecseseznamem"/>
        <w:numPr>
          <w:ilvl w:val="0"/>
          <w:numId w:val="39"/>
        </w:numPr>
        <w:spacing w:after="0" w:line="276" w:lineRule="auto"/>
        <w:rPr>
          <w:lang w:val="en-GB"/>
        </w:rPr>
      </w:pPr>
      <w:r w:rsidRPr="00A3295F">
        <w:rPr>
          <w:b/>
          <w:lang w:val="en-GB"/>
        </w:rPr>
        <w:t>“</w:t>
      </w:r>
      <w:r w:rsidR="005549FB">
        <w:rPr>
          <w:b/>
          <w:lang w:val="en-GB"/>
        </w:rPr>
        <w:t xml:space="preserve">Circular </w:t>
      </w:r>
      <w:proofErr w:type="gramStart"/>
      <w:r w:rsidR="0047549D">
        <w:rPr>
          <w:b/>
          <w:lang w:val="en-GB"/>
        </w:rPr>
        <w:t>Design</w:t>
      </w:r>
      <w:r w:rsidRPr="004D23D8">
        <w:rPr>
          <w:lang w:val="en-GB"/>
        </w:rPr>
        <w:t>“</w:t>
      </w:r>
      <w:proofErr w:type="gramEnd"/>
    </w:p>
    <w:p w14:paraId="540A9C18" w14:textId="27C45DCC" w:rsidR="0047549D" w:rsidRDefault="0047549D" w:rsidP="004D23D8">
      <w:pPr>
        <w:pStyle w:val="Odstavecseseznamem"/>
        <w:numPr>
          <w:ilvl w:val="0"/>
          <w:numId w:val="39"/>
        </w:numPr>
        <w:spacing w:after="0" w:line="276" w:lineRule="auto"/>
        <w:rPr>
          <w:lang w:val="en-GB"/>
        </w:rPr>
      </w:pPr>
      <w:r>
        <w:rPr>
          <w:b/>
          <w:lang w:val="en-GB"/>
        </w:rPr>
        <w:t>“Processing, Production and Remanufacturing”</w:t>
      </w:r>
    </w:p>
    <w:p w14:paraId="334F310E" w14:textId="54D1226C" w:rsidR="0047549D" w:rsidRPr="000917A3" w:rsidRDefault="0047549D" w:rsidP="004D23D8">
      <w:pPr>
        <w:pStyle w:val="Odstavecseseznamem"/>
        <w:numPr>
          <w:ilvl w:val="0"/>
          <w:numId w:val="39"/>
        </w:numPr>
        <w:spacing w:after="0" w:line="276" w:lineRule="auto"/>
        <w:rPr>
          <w:b/>
          <w:lang w:val="en-GB"/>
        </w:rPr>
      </w:pPr>
      <w:r w:rsidRPr="000917A3">
        <w:rPr>
          <w:b/>
          <w:lang w:val="en-GB"/>
        </w:rPr>
        <w:t>“</w:t>
      </w:r>
      <w:r w:rsidR="000917A3" w:rsidRPr="000917A3">
        <w:rPr>
          <w:b/>
          <w:lang w:val="en-GB"/>
        </w:rPr>
        <w:t>R</w:t>
      </w:r>
      <w:r w:rsidRPr="000917A3">
        <w:rPr>
          <w:b/>
          <w:lang w:val="en-GB"/>
        </w:rPr>
        <w:t>ecycling and Re-use of End-of-Life products”</w:t>
      </w:r>
    </w:p>
    <w:p w14:paraId="2C037EE0" w14:textId="08841FAD" w:rsidR="0047549D" w:rsidRPr="000917A3" w:rsidRDefault="0047549D" w:rsidP="004D23D8">
      <w:pPr>
        <w:pStyle w:val="Odstavecseseznamem"/>
        <w:numPr>
          <w:ilvl w:val="0"/>
          <w:numId w:val="39"/>
        </w:numPr>
        <w:spacing w:after="0" w:line="276" w:lineRule="auto"/>
        <w:rPr>
          <w:b/>
          <w:lang w:val="en-GB"/>
        </w:rPr>
      </w:pPr>
      <w:r w:rsidRPr="000917A3">
        <w:rPr>
          <w:b/>
          <w:lang w:val="en-GB"/>
        </w:rPr>
        <w:t>“</w:t>
      </w:r>
      <w:r w:rsidR="005549FB">
        <w:rPr>
          <w:b/>
          <w:lang w:val="en-GB"/>
        </w:rPr>
        <w:t>Cross-cutting topics (New business models; I</w:t>
      </w:r>
      <w:r w:rsidR="000917A3" w:rsidRPr="000917A3">
        <w:rPr>
          <w:b/>
          <w:lang w:val="en-GB"/>
        </w:rPr>
        <w:t xml:space="preserve">mprovement of methods or data for </w:t>
      </w:r>
      <w:r w:rsidR="005549FB">
        <w:rPr>
          <w:b/>
          <w:lang w:val="en-GB"/>
        </w:rPr>
        <w:t>environment impact assessment; S</w:t>
      </w:r>
      <w:r w:rsidR="000917A3" w:rsidRPr="000917A3">
        <w:rPr>
          <w:b/>
          <w:lang w:val="en-GB"/>
        </w:rPr>
        <w:t>ocial acceptance and trust/public perception of raw materials</w:t>
      </w:r>
      <w:r w:rsidR="005549FB">
        <w:rPr>
          <w:b/>
          <w:lang w:val="en-GB"/>
        </w:rPr>
        <w:t>; Environmental, social, and health safety issues</w:t>
      </w:r>
      <w:r w:rsidR="000917A3" w:rsidRPr="000917A3">
        <w:rPr>
          <w:b/>
          <w:lang w:val="en-GB"/>
        </w:rPr>
        <w:t>”</w:t>
      </w:r>
    </w:p>
    <w:p w14:paraId="63802D00" w14:textId="77777777" w:rsidR="00820373" w:rsidRPr="004D23D8" w:rsidRDefault="00820373" w:rsidP="00820373">
      <w:pPr>
        <w:pStyle w:val="Odstavecseseznamem"/>
        <w:spacing w:after="0" w:line="276" w:lineRule="auto"/>
        <w:rPr>
          <w:lang w:val="en-GB"/>
        </w:rPr>
      </w:pPr>
    </w:p>
    <w:p w14:paraId="6E3424CB" w14:textId="38E74BCE" w:rsidR="00641F79" w:rsidRDefault="009949DD" w:rsidP="00220812">
      <w:pPr>
        <w:spacing w:after="0" w:line="276" w:lineRule="auto"/>
      </w:pPr>
      <w:r>
        <w:t xml:space="preserve">- alokace </w:t>
      </w:r>
      <w:r w:rsidR="002A6350">
        <w:t>1</w:t>
      </w:r>
      <w:r w:rsidR="004032B0">
        <w:t xml:space="preserve"> mil. EUR</w:t>
      </w:r>
      <w:r w:rsidR="00B8508C">
        <w:t xml:space="preserve"> </w:t>
      </w:r>
      <w:r w:rsidR="003278A0">
        <w:t>(pro české uchazeče)</w:t>
      </w:r>
    </w:p>
    <w:p w14:paraId="7D4B91CE" w14:textId="29A4209F" w:rsidR="003B32E9" w:rsidRDefault="002A6350" w:rsidP="003A5A86">
      <w:pPr>
        <w:spacing w:after="0" w:line="276" w:lineRule="auto"/>
        <w:rPr>
          <w:b/>
        </w:rPr>
      </w:pPr>
      <w:r>
        <w:rPr>
          <w:b/>
        </w:rPr>
        <w:t>- max. výše podpory na projekt 1 mi</w:t>
      </w:r>
      <w:r w:rsidR="00DA3046">
        <w:rPr>
          <w:b/>
        </w:rPr>
        <w:t>l</w:t>
      </w:r>
      <w:r>
        <w:rPr>
          <w:b/>
        </w:rPr>
        <w:t>. EUR</w:t>
      </w:r>
      <w:r w:rsidR="003278A0">
        <w:rPr>
          <w:b/>
        </w:rPr>
        <w:t xml:space="preserve"> </w:t>
      </w:r>
      <w:r w:rsidR="003278A0" w:rsidRPr="003278A0">
        <w:t>(pro české uchazeče)</w:t>
      </w:r>
    </w:p>
    <w:p w14:paraId="7F9D7699" w14:textId="7EB75A95" w:rsidR="00820373" w:rsidRDefault="002A6350" w:rsidP="009E4BF4">
      <w:pPr>
        <w:spacing w:after="0" w:line="276" w:lineRule="auto"/>
        <w:rPr>
          <w:b/>
        </w:rPr>
      </w:pPr>
      <w:r>
        <w:rPr>
          <w:b/>
        </w:rPr>
        <w:t xml:space="preserve">- </w:t>
      </w:r>
      <w:r w:rsidR="0084415D">
        <w:rPr>
          <w:b/>
        </w:rPr>
        <w:t xml:space="preserve">počet </w:t>
      </w:r>
      <w:proofErr w:type="spellStart"/>
      <w:r w:rsidR="0084415D">
        <w:rPr>
          <w:b/>
        </w:rPr>
        <w:t>člověko</w:t>
      </w:r>
      <w:proofErr w:type="spellEnd"/>
      <w:r w:rsidR="0084415D">
        <w:rPr>
          <w:b/>
        </w:rPr>
        <w:t xml:space="preserve">-měsíců partnerů z jedné země nesmí překročit </w:t>
      </w:r>
      <w:proofErr w:type="gramStart"/>
      <w:r w:rsidR="0084415D">
        <w:rPr>
          <w:b/>
        </w:rPr>
        <w:t>70%</w:t>
      </w:r>
      <w:proofErr w:type="gramEnd"/>
      <w:r w:rsidR="0084415D">
        <w:rPr>
          <w:b/>
        </w:rPr>
        <w:t xml:space="preserve"> celkových </w:t>
      </w:r>
      <w:proofErr w:type="spellStart"/>
      <w:r w:rsidR="0084415D">
        <w:rPr>
          <w:b/>
        </w:rPr>
        <w:t>člověko</w:t>
      </w:r>
      <w:proofErr w:type="spellEnd"/>
      <w:r w:rsidR="0084415D">
        <w:rPr>
          <w:b/>
        </w:rPr>
        <w:t>-měsíců projektu</w:t>
      </w:r>
    </w:p>
    <w:p w14:paraId="5B1B0B5A" w14:textId="5A5CA925" w:rsidR="00FF4893" w:rsidRPr="002A6350" w:rsidRDefault="00FF4893" w:rsidP="009E4BF4">
      <w:pPr>
        <w:spacing w:after="0" w:line="276" w:lineRule="auto"/>
        <w:rPr>
          <w:b/>
        </w:rPr>
      </w:pPr>
      <w:r>
        <w:rPr>
          <w:b/>
        </w:rPr>
        <w:t>- maximální</w:t>
      </w:r>
      <w:r w:rsidR="00BC4E0F">
        <w:rPr>
          <w:b/>
        </w:rPr>
        <w:t xml:space="preserve"> intenzita podpory na projekt </w:t>
      </w:r>
      <w:proofErr w:type="gramStart"/>
      <w:r w:rsidR="00BC4E0F">
        <w:rPr>
          <w:b/>
        </w:rPr>
        <w:t>85</w:t>
      </w:r>
      <w:r>
        <w:rPr>
          <w:b/>
        </w:rPr>
        <w:t>%</w:t>
      </w:r>
      <w:proofErr w:type="gramEnd"/>
      <w:r>
        <w:rPr>
          <w:b/>
        </w:rPr>
        <w:t xml:space="preserve"> </w:t>
      </w:r>
      <w:r w:rsidRPr="00B0776D">
        <w:t>(pro české uchazeče)</w:t>
      </w:r>
    </w:p>
    <w:p w14:paraId="3BE64E30" w14:textId="032F540D" w:rsidR="002A6350" w:rsidRDefault="002A6350" w:rsidP="00220812">
      <w:pPr>
        <w:spacing w:after="0" w:line="276" w:lineRule="auto"/>
      </w:pPr>
      <w:r>
        <w:t>- uchazeči projektu mohou být podniky a výzkumné organizace</w:t>
      </w:r>
    </w:p>
    <w:p w14:paraId="49B8184A" w14:textId="0BE531B9" w:rsidR="002A6350" w:rsidRDefault="002A6350" w:rsidP="00220812">
      <w:pPr>
        <w:spacing w:after="0" w:line="276" w:lineRule="auto"/>
      </w:pPr>
      <w:r>
        <w:t xml:space="preserve">- min. 3 </w:t>
      </w:r>
      <w:r w:rsidR="00BC4E0F">
        <w:t>uchazeči</w:t>
      </w:r>
      <w:r>
        <w:t xml:space="preserve"> (</w:t>
      </w:r>
      <w:r w:rsidR="003278A0">
        <w:t xml:space="preserve">požadující </w:t>
      </w:r>
      <w:r>
        <w:t>financování) ze 3 zemí</w:t>
      </w:r>
      <w:r w:rsidR="004D23D8">
        <w:t xml:space="preserve"> zapojených do této Výzvy</w:t>
      </w:r>
      <w:r>
        <w:t xml:space="preserve">, včetně alespoň 2 </w:t>
      </w:r>
      <w:r w:rsidR="00BC4E0F">
        <w:t>uchazečů</w:t>
      </w:r>
      <w:r>
        <w:t xml:space="preserve"> ze s</w:t>
      </w:r>
      <w:r w:rsidR="004D23D8">
        <w:t xml:space="preserve">tátů EU nebo </w:t>
      </w:r>
      <w:hyperlink r:id="rId17" w:history="1">
        <w:r w:rsidR="004D23D8" w:rsidRPr="00BC4E0F">
          <w:rPr>
            <w:rStyle w:val="Hypertextovodkaz"/>
          </w:rPr>
          <w:t>přidružených zemí</w:t>
        </w:r>
      </w:hyperlink>
      <w:r w:rsidR="00820373">
        <w:t xml:space="preserve"> </w:t>
      </w:r>
    </w:p>
    <w:p w14:paraId="41206540" w14:textId="456589DB" w:rsidR="00BC4E0F" w:rsidRDefault="00BC4E0F" w:rsidP="00220812">
      <w:pPr>
        <w:spacing w:after="0" w:line="276" w:lineRule="auto"/>
      </w:pPr>
      <w:r>
        <w:t xml:space="preserve">- hlavní řešitel (Lead </w:t>
      </w:r>
      <w:proofErr w:type="spellStart"/>
      <w:r>
        <w:t>researcher</w:t>
      </w:r>
      <w:proofErr w:type="spellEnd"/>
      <w:r>
        <w:t xml:space="preserve">) může být koordinátorem pouze jednoho projektu a musí být ze země, která je zapojena do této výzvy </w:t>
      </w:r>
    </w:p>
    <w:p w14:paraId="746DBF01" w14:textId="7FCAEDFB" w:rsidR="004D23D8" w:rsidRDefault="004D23D8" w:rsidP="00220812">
      <w:pPr>
        <w:spacing w:after="0" w:line="276" w:lineRule="auto"/>
      </w:pPr>
    </w:p>
    <w:p w14:paraId="2718A168" w14:textId="63666322" w:rsidR="004D23D8" w:rsidRPr="008C3800" w:rsidRDefault="004D23D8" w:rsidP="00220812">
      <w:pPr>
        <w:spacing w:after="0" w:line="276" w:lineRule="auto"/>
        <w:rPr>
          <w:b/>
        </w:rPr>
      </w:pPr>
      <w:r w:rsidRPr="008C3800">
        <w:rPr>
          <w:b/>
          <w:u w:val="single"/>
        </w:rPr>
        <w:t>Země zapojené do Výzvy</w:t>
      </w:r>
      <w:r w:rsidR="005549FB">
        <w:rPr>
          <w:b/>
        </w:rPr>
        <w:t xml:space="preserve"> (</w:t>
      </w:r>
      <w:hyperlink r:id="rId18" w:history="1">
        <w:r w:rsidR="005549FB" w:rsidRPr="005549FB">
          <w:rPr>
            <w:rStyle w:val="Hypertextovodkaz"/>
            <w:b/>
          </w:rPr>
          <w:t xml:space="preserve">partner </w:t>
        </w:r>
        <w:proofErr w:type="spellStart"/>
        <w:r w:rsidR="005549FB" w:rsidRPr="005549FB">
          <w:rPr>
            <w:rStyle w:val="Hypertextovodkaz"/>
            <w:b/>
          </w:rPr>
          <w:t>search</w:t>
        </w:r>
        <w:proofErr w:type="spellEnd"/>
      </w:hyperlink>
      <w:r w:rsidR="005549FB">
        <w:rPr>
          <w:b/>
        </w:rPr>
        <w:t>)</w:t>
      </w:r>
      <w:r w:rsidR="00BC4E0F">
        <w:rPr>
          <w:b/>
        </w:rPr>
        <w:t>:</w:t>
      </w:r>
      <w:r w:rsidR="00B47EFD" w:rsidRPr="008C3800">
        <w:rPr>
          <w:b/>
        </w:rPr>
        <w:t xml:space="preserve"> </w:t>
      </w:r>
      <w:r w:rsidRPr="005549FB">
        <w:rPr>
          <w:b/>
        </w:rPr>
        <w:t xml:space="preserve">Belgie, </w:t>
      </w:r>
      <w:r w:rsidR="005549FB" w:rsidRPr="005549FB">
        <w:rPr>
          <w:b/>
        </w:rPr>
        <w:t xml:space="preserve">Bulharsko, </w:t>
      </w:r>
      <w:r w:rsidR="00BD5F85" w:rsidRPr="005549FB">
        <w:rPr>
          <w:b/>
        </w:rPr>
        <w:t xml:space="preserve">Chile, </w:t>
      </w:r>
      <w:r w:rsidR="005549FB" w:rsidRPr="005549FB">
        <w:rPr>
          <w:b/>
        </w:rPr>
        <w:t xml:space="preserve">Estonsko, </w:t>
      </w:r>
      <w:r w:rsidR="00820373" w:rsidRPr="005549FB">
        <w:rPr>
          <w:b/>
        </w:rPr>
        <w:t xml:space="preserve">Finsko, Francie, </w:t>
      </w:r>
      <w:r w:rsidR="005549FB" w:rsidRPr="005549FB">
        <w:rPr>
          <w:b/>
        </w:rPr>
        <w:t xml:space="preserve">Irsko, Itálie, </w:t>
      </w:r>
      <w:r w:rsidR="00BD5F85" w:rsidRPr="005549FB">
        <w:rPr>
          <w:b/>
        </w:rPr>
        <w:t>Jihoafrická republika,</w:t>
      </w:r>
      <w:r w:rsidR="005549FB" w:rsidRPr="005549FB">
        <w:rPr>
          <w:b/>
        </w:rPr>
        <w:t xml:space="preserve"> Německo,</w:t>
      </w:r>
      <w:r w:rsidR="00BD5F85" w:rsidRPr="005549FB">
        <w:rPr>
          <w:b/>
        </w:rPr>
        <w:t xml:space="preserve"> </w:t>
      </w:r>
      <w:proofErr w:type="gramStart"/>
      <w:r w:rsidR="00BD5F85" w:rsidRPr="005549FB">
        <w:rPr>
          <w:b/>
        </w:rPr>
        <w:t>Kanada</w:t>
      </w:r>
      <w:r w:rsidR="005549FB" w:rsidRPr="005549FB">
        <w:rPr>
          <w:b/>
        </w:rPr>
        <w:t xml:space="preserve"> - </w:t>
      </w:r>
      <w:proofErr w:type="spellStart"/>
      <w:r w:rsidR="005549FB" w:rsidRPr="005549FB">
        <w:rPr>
          <w:b/>
        </w:rPr>
        <w:t>Québec</w:t>
      </w:r>
      <w:proofErr w:type="spellEnd"/>
      <w:proofErr w:type="gramEnd"/>
      <w:r w:rsidR="00BD5F85" w:rsidRPr="005549FB">
        <w:rPr>
          <w:b/>
        </w:rPr>
        <w:t xml:space="preserve">, </w:t>
      </w:r>
      <w:r w:rsidRPr="005549FB">
        <w:rPr>
          <w:b/>
        </w:rPr>
        <w:t xml:space="preserve">Polsko, Portugalsko, Rumunsko, </w:t>
      </w:r>
      <w:r w:rsidR="00BD5F85" w:rsidRPr="005549FB">
        <w:rPr>
          <w:b/>
        </w:rPr>
        <w:t>Slovensko, Slovinsko,</w:t>
      </w:r>
      <w:r w:rsidR="00BD5F85">
        <w:rPr>
          <w:b/>
        </w:rPr>
        <w:t xml:space="preserve"> </w:t>
      </w:r>
      <w:r w:rsidR="005549FB">
        <w:rPr>
          <w:b/>
        </w:rPr>
        <w:t xml:space="preserve">Španělsko, </w:t>
      </w:r>
      <w:r w:rsidR="00BD5F85">
        <w:rPr>
          <w:b/>
        </w:rPr>
        <w:t xml:space="preserve">Švédsko, </w:t>
      </w:r>
      <w:r w:rsidRPr="008C3800">
        <w:rPr>
          <w:b/>
        </w:rPr>
        <w:t>Turecko</w:t>
      </w:r>
      <w:r w:rsidR="00BD5F85">
        <w:rPr>
          <w:b/>
        </w:rPr>
        <w:t>.</w:t>
      </w:r>
    </w:p>
    <w:p w14:paraId="45FBA3A4" w14:textId="77777777" w:rsidR="004027E5" w:rsidRDefault="004027E5" w:rsidP="00220812">
      <w:pPr>
        <w:spacing w:after="0" w:line="276" w:lineRule="auto"/>
      </w:pPr>
    </w:p>
    <w:p w14:paraId="519D743D" w14:textId="77777777" w:rsidR="00EF642D" w:rsidRPr="00EF642D" w:rsidRDefault="00EF642D" w:rsidP="00EF642D">
      <w:pPr>
        <w:pStyle w:val="Odstavecseseznamem"/>
        <w:keepNext/>
        <w:keepLines/>
        <w:numPr>
          <w:ilvl w:val="0"/>
          <w:numId w:val="14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16863A37" w14:textId="77777777" w:rsidR="00EF642D" w:rsidRPr="00EF642D" w:rsidRDefault="00EF642D" w:rsidP="00EF642D">
      <w:pPr>
        <w:pStyle w:val="Odstavecseseznamem"/>
        <w:keepNext/>
        <w:keepLines/>
        <w:numPr>
          <w:ilvl w:val="0"/>
          <w:numId w:val="14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1E8130FA" w14:textId="77777777" w:rsidR="00EF642D" w:rsidRPr="00EF642D" w:rsidRDefault="00EF642D" w:rsidP="00EF642D">
      <w:pPr>
        <w:pStyle w:val="Odstavecseseznamem"/>
        <w:keepNext/>
        <w:keepLines/>
        <w:numPr>
          <w:ilvl w:val="0"/>
          <w:numId w:val="14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5EE4167D" w14:textId="6055A37B" w:rsidR="004027E5" w:rsidRPr="00EF642D" w:rsidRDefault="004027E5" w:rsidP="00EF642D">
      <w:pPr>
        <w:pStyle w:val="Nadpis2"/>
        <w:numPr>
          <w:ilvl w:val="1"/>
          <w:numId w:val="14"/>
        </w:numPr>
      </w:pPr>
      <w:r w:rsidRPr="00EF642D">
        <w:t xml:space="preserve">PROKÁZÁNÍ </w:t>
      </w:r>
      <w:r w:rsidR="00EF642D" w:rsidRPr="00EF642D">
        <w:t>ZPŮSOBILOSTI</w:t>
      </w:r>
      <w:r w:rsidR="003278A0">
        <w:t xml:space="preserve"> ČESKÝCH UCHAZEČŮ</w:t>
      </w:r>
    </w:p>
    <w:p w14:paraId="6836C961" w14:textId="3F7CD6F1" w:rsidR="0033018E" w:rsidRDefault="00B8725A" w:rsidP="003278A0">
      <w:pPr>
        <w:pStyle w:val="Odstavecseseznamem"/>
        <w:numPr>
          <w:ilvl w:val="0"/>
          <w:numId w:val="41"/>
        </w:numPr>
        <w:spacing w:after="0" w:line="276" w:lineRule="auto"/>
      </w:pPr>
      <w:r>
        <w:t xml:space="preserve">prokázání způsobilosti </w:t>
      </w:r>
      <w:r w:rsidRPr="003278A0">
        <w:rPr>
          <w:b/>
        </w:rPr>
        <w:t>čestným prohlášení</w:t>
      </w:r>
      <w:r w:rsidR="003278A0">
        <w:t xml:space="preserve"> (zasílá každý uchazeč z ČR ze své datové schránky)</w:t>
      </w:r>
    </w:p>
    <w:p w14:paraId="1B193A55" w14:textId="53045587" w:rsidR="00245715" w:rsidRDefault="00977061" w:rsidP="00220812">
      <w:pPr>
        <w:pStyle w:val="Odstavecseseznamem"/>
        <w:numPr>
          <w:ilvl w:val="0"/>
          <w:numId w:val="41"/>
        </w:numPr>
        <w:spacing w:after="0" w:line="276" w:lineRule="auto"/>
      </w:pPr>
      <w:r w:rsidRPr="003278A0">
        <w:rPr>
          <w:b/>
        </w:rPr>
        <w:t xml:space="preserve">TACR </w:t>
      </w:r>
      <w:proofErr w:type="spellStart"/>
      <w:r w:rsidRPr="003278A0">
        <w:rPr>
          <w:b/>
        </w:rPr>
        <w:t>Application</w:t>
      </w:r>
      <w:proofErr w:type="spellEnd"/>
      <w:r w:rsidRPr="003278A0">
        <w:rPr>
          <w:b/>
        </w:rPr>
        <w:t xml:space="preserve"> </w:t>
      </w:r>
      <w:proofErr w:type="spellStart"/>
      <w:r w:rsidRPr="003278A0">
        <w:rPr>
          <w:b/>
        </w:rPr>
        <w:t>Form</w:t>
      </w:r>
      <w:proofErr w:type="spellEnd"/>
      <w:r w:rsidR="00637873">
        <w:t xml:space="preserve"> </w:t>
      </w:r>
      <w:r w:rsidR="00FA233E">
        <w:t>(</w:t>
      </w:r>
      <w:r w:rsidR="003717F1">
        <w:t>zasílá každý uchazeč z ČR ze své datové schránky</w:t>
      </w:r>
      <w:r w:rsidR="00FA233E">
        <w:t>)</w:t>
      </w:r>
    </w:p>
    <w:p w14:paraId="2A042040" w14:textId="77777777" w:rsidR="003278A0" w:rsidRPr="008C3800" w:rsidRDefault="003278A0" w:rsidP="003278A0">
      <w:pPr>
        <w:pStyle w:val="Odstavecseseznamem"/>
        <w:numPr>
          <w:ilvl w:val="0"/>
          <w:numId w:val="41"/>
        </w:numPr>
        <w:rPr>
          <w:i/>
          <w:lang w:eastAsia="en-GB"/>
        </w:rPr>
      </w:pPr>
      <w:r w:rsidRPr="008C3800">
        <w:rPr>
          <w:i/>
          <w:lang w:eastAsia="en-GB"/>
        </w:rPr>
        <w:t xml:space="preserve">V případě výsledku typu </w:t>
      </w:r>
      <w:proofErr w:type="spellStart"/>
      <w:r w:rsidRPr="008C3800">
        <w:rPr>
          <w:i/>
          <w:lang w:eastAsia="en-GB"/>
        </w:rPr>
        <w:t>NmetS</w:t>
      </w:r>
      <w:proofErr w:type="spellEnd"/>
      <w:r w:rsidRPr="008C3800">
        <w:rPr>
          <w:i/>
          <w:lang w:eastAsia="en-GB"/>
        </w:rPr>
        <w:t xml:space="preserve"> – povinné doložení certifikačního orgánu</w:t>
      </w:r>
    </w:p>
    <w:p w14:paraId="17A181FA" w14:textId="6DF911C2" w:rsidR="003278A0" w:rsidRPr="008C3800" w:rsidRDefault="003278A0" w:rsidP="003278A0">
      <w:pPr>
        <w:pStyle w:val="Odstavecseseznamem"/>
        <w:numPr>
          <w:ilvl w:val="0"/>
          <w:numId w:val="41"/>
        </w:numPr>
        <w:spacing w:after="0" w:line="276" w:lineRule="auto"/>
        <w:rPr>
          <w:i/>
        </w:rPr>
      </w:pPr>
      <w:r w:rsidRPr="008C3800">
        <w:rPr>
          <w:rStyle w:val="Hypertextovodkaz"/>
          <w:i/>
          <w:color w:val="auto"/>
          <w:u w:val="none"/>
        </w:rPr>
        <w:t>V případě výsledku P patent doložit patentovou rešerši</w:t>
      </w:r>
      <w:r w:rsidR="00212853">
        <w:rPr>
          <w:rStyle w:val="Hypertextovodkaz"/>
          <w:i/>
          <w:color w:val="auto"/>
          <w:u w:val="none"/>
        </w:rPr>
        <w:t xml:space="preserve"> a průzkum trhu</w:t>
      </w:r>
    </w:p>
    <w:p w14:paraId="6C669C73" w14:textId="77777777" w:rsidR="003278A0" w:rsidRDefault="003278A0" w:rsidP="003278A0">
      <w:pPr>
        <w:pStyle w:val="Odstavecseseznamem"/>
        <w:spacing w:after="0" w:line="276" w:lineRule="auto"/>
      </w:pPr>
    </w:p>
    <w:p w14:paraId="1A00A52A" w14:textId="617CCD84" w:rsidR="00B8725A" w:rsidRDefault="00B8725A" w:rsidP="00220812">
      <w:pPr>
        <w:spacing w:after="0" w:line="276" w:lineRule="auto"/>
      </w:pPr>
      <w:r>
        <w:t xml:space="preserve">- podniky musí mít zveřejněny </w:t>
      </w:r>
      <w:r w:rsidR="0033018E">
        <w:t xml:space="preserve">účetní závěrky za </w:t>
      </w:r>
      <w:r w:rsidR="00BC4E0F">
        <w:t>roky 2017, 2018 a 2019</w:t>
      </w:r>
      <w:r>
        <w:t xml:space="preserve"> (</w:t>
      </w:r>
      <w:r w:rsidRPr="00E96239">
        <w:rPr>
          <w:i/>
        </w:rPr>
        <w:t xml:space="preserve">možnost zkontrolovat na www.justice.cz a vyhledat firmu podle názvu nebo IČ, ve Sbírce listin </w:t>
      </w:r>
      <w:r w:rsidR="0055672C">
        <w:rPr>
          <w:i/>
        </w:rPr>
        <w:t xml:space="preserve">jsou pak </w:t>
      </w:r>
      <w:r w:rsidRPr="00E96239">
        <w:rPr>
          <w:i/>
        </w:rPr>
        <w:t>veškeré zveřejněné dokumenty</w:t>
      </w:r>
      <w:r w:rsidR="0055672C">
        <w:rPr>
          <w:i/>
        </w:rPr>
        <w:t xml:space="preserve"> v Obchodním rejstříku</w:t>
      </w:r>
      <w:r>
        <w:t>)</w:t>
      </w:r>
    </w:p>
    <w:p w14:paraId="45661C7F" w14:textId="79601970" w:rsidR="004027E5" w:rsidRDefault="004027E5" w:rsidP="00220812">
      <w:pPr>
        <w:spacing w:after="0" w:line="276" w:lineRule="auto"/>
      </w:pPr>
    </w:p>
    <w:p w14:paraId="76BCCDB4" w14:textId="1B9653AD" w:rsidR="004027E5" w:rsidRPr="00EF642D" w:rsidRDefault="004027E5" w:rsidP="00EF642D">
      <w:pPr>
        <w:pStyle w:val="Nadpis2"/>
        <w:numPr>
          <w:ilvl w:val="1"/>
          <w:numId w:val="14"/>
        </w:numPr>
      </w:pPr>
      <w:r w:rsidRPr="00EF642D">
        <w:t>NÁVRH PROJEKTU</w:t>
      </w:r>
    </w:p>
    <w:p w14:paraId="1F12CDB8" w14:textId="727448CD" w:rsidR="00B8725A" w:rsidRDefault="00B8725A" w:rsidP="00220812">
      <w:pPr>
        <w:spacing w:after="0" w:line="276" w:lineRule="auto"/>
        <w:rPr>
          <w:b/>
        </w:rPr>
      </w:pPr>
      <w:r>
        <w:t xml:space="preserve">- návrh projektu </w:t>
      </w:r>
      <w:r w:rsidR="00637873">
        <w:t>musí být napsán</w:t>
      </w:r>
      <w:r w:rsidR="006D4DAA">
        <w:t xml:space="preserve"> v anglickém jazyce</w:t>
      </w:r>
    </w:p>
    <w:p w14:paraId="7BAAE1E1" w14:textId="5D6F028E" w:rsidR="00BD669C" w:rsidRDefault="0084415D" w:rsidP="0084415D">
      <w:pPr>
        <w:spacing w:after="0" w:line="276" w:lineRule="auto"/>
      </w:pPr>
      <w:r>
        <w:rPr>
          <w:b/>
        </w:rPr>
        <w:t>- šablony pro</w:t>
      </w:r>
      <w:r w:rsidR="00A46843">
        <w:rPr>
          <w:b/>
        </w:rPr>
        <w:t xml:space="preserve"> zkrácený</w:t>
      </w:r>
      <w:r>
        <w:rPr>
          <w:b/>
        </w:rPr>
        <w:t xml:space="preserve"> návrh projektu</w:t>
      </w:r>
      <w:r w:rsidR="007B6345">
        <w:rPr>
          <w:b/>
        </w:rPr>
        <w:t>:</w:t>
      </w:r>
      <w:r>
        <w:rPr>
          <w:b/>
        </w:rPr>
        <w:t xml:space="preserve"> </w:t>
      </w:r>
      <w:r w:rsidR="005A4BA7">
        <w:t>(</w:t>
      </w:r>
      <w:proofErr w:type="spellStart"/>
      <w:r w:rsidR="007B6345">
        <w:fldChar w:fldCharType="begin"/>
      </w:r>
      <w:r w:rsidR="007B6345">
        <w:instrText xml:space="preserve"> HYPERLINK "https://ucnmuni.sharepoint.com/:w:/t/vyzkum/Ee0GUdClyC5BnkvD_dXesogBlPN6bCsZXL90h2eIUEpnyQ?e=KYekZR" </w:instrText>
      </w:r>
      <w:r w:rsidR="007B6345">
        <w:fldChar w:fldCharType="separate"/>
      </w:r>
      <w:r w:rsidR="005A4BA7" w:rsidRPr="007B6345">
        <w:rPr>
          <w:rStyle w:val="Hypertextovodkaz"/>
        </w:rPr>
        <w:t>Form</w:t>
      </w:r>
      <w:proofErr w:type="spellEnd"/>
      <w:r w:rsidR="005A4BA7" w:rsidRPr="007B6345">
        <w:rPr>
          <w:rStyle w:val="Hypertextovodkaz"/>
        </w:rPr>
        <w:t xml:space="preserve"> A</w:t>
      </w:r>
      <w:r w:rsidR="007B6345">
        <w:fldChar w:fldCharType="end"/>
      </w:r>
      <w:r w:rsidR="005A4BA7">
        <w:t xml:space="preserve"> – max. 6</w:t>
      </w:r>
      <w:r>
        <w:t xml:space="preserve"> stran</w:t>
      </w:r>
      <w:r w:rsidR="005A4BA7">
        <w:t>: vědecká excelence, impakt, implementace + max. 2 strany literatury</w:t>
      </w:r>
      <w:r w:rsidR="009E2DDE">
        <w:t>)</w:t>
      </w:r>
      <w:r w:rsidR="00BE1C9B">
        <w:t>; finanční plán se vyplňuje online</w:t>
      </w:r>
    </w:p>
    <w:p w14:paraId="4CBC2B54" w14:textId="69A7403A" w:rsidR="0084415D" w:rsidRDefault="0084415D" w:rsidP="0084415D">
      <w:pPr>
        <w:spacing w:after="0" w:line="276" w:lineRule="auto"/>
      </w:pPr>
      <w:r>
        <w:t>- každý uchazeč požadující financování musí doložit „</w:t>
      </w:r>
      <w:proofErr w:type="spellStart"/>
      <w:r w:rsidR="007B6345">
        <w:fldChar w:fldCharType="begin"/>
      </w:r>
      <w:r w:rsidR="007B6345">
        <w:instrText xml:space="preserve"> HYPERLINK "https://ucnmuni.sharepoint.com/:w:/t/vyzkum/EZwEBAJbDbBBuvtyJveURUkBSJ8c0MHEg4GoFqHamtEfQg?e=cooaQs" </w:instrText>
      </w:r>
      <w:r w:rsidR="007B6345">
        <w:fldChar w:fldCharType="separate"/>
      </w:r>
      <w:r w:rsidR="007B6345" w:rsidRPr="007B6345">
        <w:rPr>
          <w:rStyle w:val="Hypertextovodkaz"/>
        </w:rPr>
        <w:t>Form</w:t>
      </w:r>
      <w:proofErr w:type="spellEnd"/>
      <w:r w:rsidR="007B6345" w:rsidRPr="007B6345">
        <w:rPr>
          <w:rStyle w:val="Hypertextovodkaz"/>
        </w:rPr>
        <w:t xml:space="preserve"> B - </w:t>
      </w:r>
      <w:proofErr w:type="spellStart"/>
      <w:r w:rsidRPr="007B6345">
        <w:rPr>
          <w:rStyle w:val="Hypertextovodkaz"/>
        </w:rPr>
        <w:t>Statement</w:t>
      </w:r>
      <w:proofErr w:type="spellEnd"/>
      <w:r w:rsidRPr="007B6345">
        <w:rPr>
          <w:rStyle w:val="Hypertextovodkaz"/>
        </w:rPr>
        <w:t xml:space="preserve"> of </w:t>
      </w:r>
      <w:proofErr w:type="spellStart"/>
      <w:r w:rsidRPr="007B6345">
        <w:rPr>
          <w:rStyle w:val="Hypertextovodkaz"/>
        </w:rPr>
        <w:t>commitment</w:t>
      </w:r>
      <w:proofErr w:type="spellEnd"/>
      <w:r w:rsidR="007B6345">
        <w:fldChar w:fldCharType="end"/>
      </w:r>
      <w:r>
        <w:t>“ řádně podepsané statutárním zástupcem organizace, anebo vedou</w:t>
      </w:r>
      <w:r w:rsidR="007B6345">
        <w:t>cím vědeckým pracovníkem,</w:t>
      </w:r>
      <w:r w:rsidR="00A34372">
        <w:t xml:space="preserve"> (uchazeči, kteří nepožadují financování, musí doložit podepsané </w:t>
      </w:r>
      <w:hyperlink r:id="rId19" w:history="1">
        <w:proofErr w:type="spellStart"/>
        <w:r w:rsidR="00A34372" w:rsidRPr="007B6345">
          <w:rPr>
            <w:rStyle w:val="Hypertextovodkaz"/>
          </w:rPr>
          <w:t>Form</w:t>
        </w:r>
        <w:proofErr w:type="spellEnd"/>
        <w:r w:rsidR="00A34372" w:rsidRPr="007B6345">
          <w:rPr>
            <w:rStyle w:val="Hypertextovodkaz"/>
          </w:rPr>
          <w:t xml:space="preserve"> C</w:t>
        </w:r>
      </w:hyperlink>
      <w:r w:rsidR="00A34372">
        <w:t>, aby prokázali možnost vlastního financování)</w:t>
      </w:r>
    </w:p>
    <w:p w14:paraId="114752A5" w14:textId="16100A36" w:rsidR="00A34372" w:rsidRDefault="00A34372" w:rsidP="0084415D">
      <w:pPr>
        <w:spacing w:after="0" w:line="276" w:lineRule="auto"/>
      </w:pPr>
      <w:r>
        <w:lastRenderedPageBreak/>
        <w:t>- max. 3 CV/</w:t>
      </w:r>
      <w:r w:rsidR="00BE1C9B">
        <w:t xml:space="preserve">uchazeč z každé země, dle </w:t>
      </w:r>
      <w:hyperlink r:id="rId20" w:history="1">
        <w:r w:rsidR="00BE1C9B" w:rsidRPr="00BE1C9B">
          <w:rPr>
            <w:rStyle w:val="Hypertextovodkaz"/>
          </w:rPr>
          <w:t>šablony</w:t>
        </w:r>
      </w:hyperlink>
      <w:r>
        <w:t xml:space="preserve"> a zároveň nesmí </w:t>
      </w:r>
      <w:r w:rsidR="009E2DDE">
        <w:t xml:space="preserve">žádné </w:t>
      </w:r>
      <w:r>
        <w:t>CV přesáhnout 2 strany</w:t>
      </w:r>
    </w:p>
    <w:p w14:paraId="250F78B4" w14:textId="1EBF9F5C" w:rsidR="00BD669C" w:rsidRDefault="00BD669C" w:rsidP="00220812">
      <w:pPr>
        <w:spacing w:after="0" w:line="276" w:lineRule="auto"/>
        <w:rPr>
          <w:b/>
        </w:rPr>
      </w:pPr>
    </w:p>
    <w:p w14:paraId="6F5AFA48" w14:textId="7A48C23D" w:rsidR="00364C20" w:rsidRPr="00BD669C" w:rsidRDefault="00252961" w:rsidP="00BD669C">
      <w:pPr>
        <w:spacing w:after="0" w:line="276" w:lineRule="auto"/>
        <w:rPr>
          <w:b/>
        </w:rPr>
      </w:pPr>
      <w:r>
        <w:t>Návrhy se podávají přes</w:t>
      </w:r>
      <w:r w:rsidRPr="0032506F">
        <w:t xml:space="preserve"> </w:t>
      </w:r>
      <w:hyperlink r:id="rId21" w:history="1">
        <w:r w:rsidRPr="0032506F">
          <w:rPr>
            <w:rStyle w:val="Hypertextovodkaz"/>
            <w:b/>
          </w:rPr>
          <w:t>m</w:t>
        </w:r>
        <w:r w:rsidR="00BD669C" w:rsidRPr="0032506F">
          <w:rPr>
            <w:rStyle w:val="Hypertextovodkaz"/>
            <w:b/>
          </w:rPr>
          <w:t>ezinárodní elektronick</w:t>
        </w:r>
        <w:r w:rsidRPr="0032506F">
          <w:rPr>
            <w:rStyle w:val="Hypertextovodkaz"/>
            <w:b/>
          </w:rPr>
          <w:t>ou</w:t>
        </w:r>
        <w:r w:rsidR="00BD669C" w:rsidRPr="0032506F">
          <w:rPr>
            <w:rStyle w:val="Hypertextovodkaz"/>
            <w:b/>
          </w:rPr>
          <w:t xml:space="preserve"> aplikac</w:t>
        </w:r>
        <w:r w:rsidRPr="0032506F">
          <w:rPr>
            <w:rStyle w:val="Hypertextovodkaz"/>
            <w:b/>
          </w:rPr>
          <w:t>i</w:t>
        </w:r>
      </w:hyperlink>
      <w:r w:rsidR="00BD669C">
        <w:rPr>
          <w:b/>
        </w:rPr>
        <w:t xml:space="preserve"> </w:t>
      </w:r>
      <w:r w:rsidR="00BD669C" w:rsidRPr="00A3295F">
        <w:t>na podávání projektů</w:t>
      </w:r>
      <w:r w:rsidR="00BE1C9B">
        <w:t xml:space="preserve"> (elektronická aplikace bude otevřena brzy).</w:t>
      </w:r>
    </w:p>
    <w:p w14:paraId="69FBBAFC" w14:textId="37E9BF46" w:rsidR="00170E78" w:rsidRDefault="00170E78" w:rsidP="00E922C0">
      <w:pPr>
        <w:spacing w:after="0" w:line="276" w:lineRule="auto"/>
      </w:pPr>
    </w:p>
    <w:p w14:paraId="734A2806" w14:textId="0C6E9DA9" w:rsidR="00EF642D" w:rsidRDefault="00EF642D" w:rsidP="00EF642D">
      <w:pPr>
        <w:pStyle w:val="Nadpis2"/>
        <w:numPr>
          <w:ilvl w:val="1"/>
          <w:numId w:val="14"/>
        </w:numPr>
      </w:pPr>
      <w:r>
        <w:t>VÝSLEDKY PROJEKTU</w:t>
      </w:r>
    </w:p>
    <w:p w14:paraId="239DFAAC" w14:textId="4E658FA6" w:rsidR="009E4BF4" w:rsidRDefault="005B749B" w:rsidP="009E4BF4">
      <w:pPr>
        <w:pStyle w:val="Odstavecseseznamem"/>
        <w:numPr>
          <w:ilvl w:val="0"/>
          <w:numId w:val="44"/>
        </w:numPr>
        <w:spacing w:after="0" w:line="276" w:lineRule="auto"/>
      </w:pPr>
      <w:r>
        <w:t>v</w:t>
      </w:r>
      <w:r w:rsidR="009E2DDE">
        <w:t xml:space="preserve">ýsledky projektu by měly být v rozmezí </w:t>
      </w:r>
      <w:hyperlink r:id="rId22" w:history="1">
        <w:r w:rsidR="009E4BF4" w:rsidRPr="009E2DDE">
          <w:rPr>
            <w:rStyle w:val="Hypertextovodkaz"/>
          </w:rPr>
          <w:t>TRL 3-9</w:t>
        </w:r>
      </w:hyperlink>
    </w:p>
    <w:p w14:paraId="34EC5030" w14:textId="7D61317E" w:rsidR="00EC5128" w:rsidRDefault="00EC5128" w:rsidP="00220812">
      <w:pPr>
        <w:spacing w:after="0" w:line="276" w:lineRule="auto"/>
      </w:pPr>
      <w:r>
        <w:t xml:space="preserve"> </w:t>
      </w:r>
      <w:r w:rsidR="005B749B">
        <w:rPr>
          <w:u w:val="single"/>
        </w:rPr>
        <w:t>A</w:t>
      </w:r>
      <w:r w:rsidR="006B133A" w:rsidRPr="00A3295F">
        <w:rPr>
          <w:u w:val="single"/>
        </w:rPr>
        <w:t xml:space="preserve">lespoň jeden </w:t>
      </w:r>
      <w:r w:rsidR="00EF642D" w:rsidRPr="00A3295F">
        <w:rPr>
          <w:u w:val="single"/>
        </w:rPr>
        <w:t xml:space="preserve">hlavní </w:t>
      </w:r>
      <w:r w:rsidR="006B133A" w:rsidRPr="00A3295F">
        <w:rPr>
          <w:u w:val="single"/>
        </w:rPr>
        <w:t>výsledek</w:t>
      </w:r>
      <w:r w:rsidR="00EF642D" w:rsidRPr="00A3295F">
        <w:rPr>
          <w:u w:val="single"/>
        </w:rPr>
        <w:t xml:space="preserve"> projektu</w:t>
      </w:r>
      <w:r w:rsidR="006B133A" w:rsidRPr="00A3295F">
        <w:rPr>
          <w:u w:val="single"/>
        </w:rPr>
        <w:t xml:space="preserve"> musí být vybrán</w:t>
      </w:r>
      <w:r>
        <w:t>:</w:t>
      </w:r>
    </w:p>
    <w:p w14:paraId="193625E9" w14:textId="6E754F9B" w:rsidR="006B133A" w:rsidRPr="007959DE" w:rsidRDefault="006B133A" w:rsidP="006B133A">
      <w:pPr>
        <w:pStyle w:val="Odstavecseseznamem"/>
        <w:numPr>
          <w:ilvl w:val="0"/>
          <w:numId w:val="30"/>
        </w:numPr>
        <w:spacing w:after="0" w:line="276" w:lineRule="auto"/>
      </w:pPr>
      <w:r w:rsidRPr="007959DE">
        <w:t>P – patent</w:t>
      </w:r>
    </w:p>
    <w:p w14:paraId="5C749644" w14:textId="406DE40D" w:rsidR="006B133A" w:rsidRPr="007959DE" w:rsidRDefault="006B133A" w:rsidP="006B133A">
      <w:pPr>
        <w:pStyle w:val="Odstavecseseznamem"/>
        <w:numPr>
          <w:ilvl w:val="0"/>
          <w:numId w:val="30"/>
        </w:numPr>
        <w:spacing w:after="0" w:line="276" w:lineRule="auto"/>
      </w:pPr>
      <w:r w:rsidRPr="007959DE">
        <w:t>G – prototyp, funkční vzorek</w:t>
      </w:r>
    </w:p>
    <w:p w14:paraId="749D4F09" w14:textId="06EB504E" w:rsidR="0025793A" w:rsidRPr="007959DE" w:rsidRDefault="0025793A" w:rsidP="0025793A">
      <w:pPr>
        <w:pStyle w:val="Odstavecseseznamem"/>
        <w:numPr>
          <w:ilvl w:val="0"/>
          <w:numId w:val="30"/>
        </w:numPr>
        <w:spacing w:after="0" w:line="276" w:lineRule="auto"/>
      </w:pPr>
      <w:r w:rsidRPr="007959DE">
        <w:t>Z – poloprovoz, ověřená technologie</w:t>
      </w:r>
    </w:p>
    <w:p w14:paraId="0C7478C3" w14:textId="2F8D2CCA" w:rsidR="0025793A" w:rsidRPr="007959DE" w:rsidRDefault="0025793A" w:rsidP="0025793A">
      <w:pPr>
        <w:pStyle w:val="Odstavecseseznamem"/>
        <w:numPr>
          <w:ilvl w:val="0"/>
          <w:numId w:val="30"/>
        </w:numPr>
        <w:spacing w:after="0" w:line="276" w:lineRule="auto"/>
      </w:pPr>
      <w:r w:rsidRPr="007959DE">
        <w:t>R – software</w:t>
      </w:r>
    </w:p>
    <w:p w14:paraId="51EDF997" w14:textId="77777777" w:rsidR="0025793A" w:rsidRPr="007959DE" w:rsidRDefault="0025793A" w:rsidP="0025793A">
      <w:pPr>
        <w:pStyle w:val="Odstavecseseznamem"/>
        <w:numPr>
          <w:ilvl w:val="0"/>
          <w:numId w:val="30"/>
        </w:numPr>
        <w:spacing w:after="0" w:line="276" w:lineRule="auto"/>
      </w:pPr>
      <w:proofErr w:type="gramStart"/>
      <w:r w:rsidRPr="007959DE">
        <w:t>F - průmyslový</w:t>
      </w:r>
      <w:proofErr w:type="gramEnd"/>
      <w:r w:rsidRPr="007959DE">
        <w:t xml:space="preserve"> vzor, užitný vzor</w:t>
      </w:r>
    </w:p>
    <w:p w14:paraId="43E3C8EC" w14:textId="77777777" w:rsidR="0025793A" w:rsidRPr="007959DE" w:rsidRDefault="0025793A" w:rsidP="0025793A">
      <w:pPr>
        <w:pStyle w:val="Odstavecseseznamem"/>
        <w:numPr>
          <w:ilvl w:val="0"/>
          <w:numId w:val="30"/>
        </w:numPr>
        <w:spacing w:after="0" w:line="276" w:lineRule="auto"/>
      </w:pPr>
      <w:r w:rsidRPr="007959DE">
        <w:t>N – metodiky, postupy a specializované mapy s odborným obsahem</w:t>
      </w:r>
    </w:p>
    <w:p w14:paraId="54033F91" w14:textId="77777777" w:rsidR="0025793A" w:rsidRPr="007959DE" w:rsidRDefault="0025793A" w:rsidP="0025793A">
      <w:pPr>
        <w:pStyle w:val="Odstavecseseznamem"/>
        <w:numPr>
          <w:ilvl w:val="0"/>
          <w:numId w:val="30"/>
        </w:numPr>
        <w:spacing w:after="0" w:line="276" w:lineRule="auto"/>
      </w:pPr>
      <w:r w:rsidRPr="007959DE">
        <w:t>O – ostatní</w:t>
      </w:r>
    </w:p>
    <w:p w14:paraId="52D29B51" w14:textId="77777777" w:rsidR="0025793A" w:rsidRPr="007959DE" w:rsidRDefault="0025793A" w:rsidP="0025793A">
      <w:pPr>
        <w:spacing w:after="0" w:line="276" w:lineRule="auto"/>
        <w:ind w:left="360"/>
      </w:pPr>
    </w:p>
    <w:p w14:paraId="6BB4BEBE" w14:textId="7E4BB5BB" w:rsidR="006B133A" w:rsidRDefault="0025793A" w:rsidP="00A3295F">
      <w:pPr>
        <w:pStyle w:val="Odstavecseseznamem"/>
        <w:numPr>
          <w:ilvl w:val="0"/>
          <w:numId w:val="40"/>
        </w:numPr>
        <w:spacing w:after="120" w:line="276" w:lineRule="auto"/>
      </w:pPr>
      <w:r w:rsidRPr="007959DE">
        <w:rPr>
          <w:u w:val="single"/>
        </w:rPr>
        <w:t xml:space="preserve">Výsledek typu </w:t>
      </w:r>
      <w:proofErr w:type="gramStart"/>
      <w:r w:rsidR="006B133A" w:rsidRPr="007959DE">
        <w:rPr>
          <w:u w:val="single"/>
        </w:rPr>
        <w:t>H</w:t>
      </w:r>
      <w:r w:rsidR="006B133A" w:rsidRPr="007959DE">
        <w:t xml:space="preserve"> - výsledky</w:t>
      </w:r>
      <w:proofErr w:type="gramEnd"/>
      <w:r w:rsidR="006B133A" w:rsidRPr="00321B21">
        <w:t xml:space="preserve"> promítnuté do schválených strategických a koncepčních dokumentů </w:t>
      </w:r>
      <w:proofErr w:type="spellStart"/>
      <w:r w:rsidR="006B133A" w:rsidRPr="00321B21">
        <w:t>VaVaI</w:t>
      </w:r>
      <w:proofErr w:type="spellEnd"/>
      <w:r w:rsidR="006B133A" w:rsidRPr="00321B21">
        <w:t xml:space="preserve"> orgánů státní nebo veřejné správy</w:t>
      </w:r>
      <w:r w:rsidR="006B133A">
        <w:t xml:space="preserve">; </w:t>
      </w:r>
      <w:r w:rsidR="006B133A" w:rsidRPr="00321B21">
        <w:t>výsledky promítnuté do směrnic a předpisů nelegislativní povahy závazných v rámci kompetence příslušného poskytovatele</w:t>
      </w:r>
      <w:r>
        <w:t xml:space="preserve"> </w:t>
      </w:r>
      <w:r w:rsidRPr="00A3295F">
        <w:rPr>
          <w:u w:val="single"/>
        </w:rPr>
        <w:t>bude akceptován pouze v kombinaci alespoň s jedním hlavním výsledkem</w:t>
      </w:r>
    </w:p>
    <w:p w14:paraId="70E23DDD" w14:textId="119CF824" w:rsidR="00EF642D" w:rsidRDefault="00D24B1F" w:rsidP="00A3295F">
      <w:pPr>
        <w:spacing w:after="120" w:line="276" w:lineRule="auto"/>
      </w:pPr>
      <w:r>
        <w:t xml:space="preserve">- </w:t>
      </w:r>
      <w:r w:rsidR="006B133A" w:rsidRPr="00BD1B8F">
        <w:rPr>
          <w:u w:val="single"/>
        </w:rPr>
        <w:t>doporučuje</w:t>
      </w:r>
      <w:r w:rsidR="00BD1B8F">
        <w:rPr>
          <w:u w:val="single"/>
        </w:rPr>
        <w:t>me</w:t>
      </w:r>
      <w:r w:rsidR="006B133A" w:rsidRPr="00BD1B8F">
        <w:rPr>
          <w:u w:val="single"/>
        </w:rPr>
        <w:t xml:space="preserve"> konzultovat výsledky a distribuci práv duševního vlastnictví v projektech s Centrem </w:t>
      </w:r>
      <w:r w:rsidR="00BD1B8F">
        <w:rPr>
          <w:u w:val="single"/>
        </w:rPr>
        <w:t>Transferu T</w:t>
      </w:r>
      <w:r w:rsidR="006B133A" w:rsidRPr="00BD1B8F">
        <w:rPr>
          <w:u w:val="single"/>
        </w:rPr>
        <w:t xml:space="preserve">echnologií MU </w:t>
      </w:r>
      <w:r w:rsidR="006B133A" w:rsidRPr="00E922C0">
        <w:t>(kontaktní</w:t>
      </w:r>
      <w:r w:rsidR="006B133A">
        <w:t xml:space="preserve"> osoba </w:t>
      </w:r>
      <w:hyperlink r:id="rId23" w:history="1">
        <w:r w:rsidR="006B133A" w:rsidRPr="006B133A">
          <w:rPr>
            <w:rStyle w:val="Hypertextovodkaz"/>
          </w:rPr>
          <w:t>Hana Půstová</w:t>
        </w:r>
      </w:hyperlink>
      <w:r w:rsidR="006B133A">
        <w:t>)</w:t>
      </w:r>
    </w:p>
    <w:p w14:paraId="4864F0A5" w14:textId="77777777" w:rsidR="00BD1B8F" w:rsidRDefault="00BD1B8F" w:rsidP="00EF642D">
      <w:pPr>
        <w:spacing w:after="0" w:line="276" w:lineRule="auto"/>
      </w:pPr>
    </w:p>
    <w:p w14:paraId="09265ED7" w14:textId="38639148" w:rsidR="00C9366A" w:rsidRDefault="00EF642D" w:rsidP="004D1ED9">
      <w:pPr>
        <w:pStyle w:val="Nadpis1"/>
      </w:pPr>
      <w:r>
        <w:t>SPECIFICKÉ PARAMETRY</w:t>
      </w:r>
      <w:r w:rsidR="00477330">
        <w:t xml:space="preserve"> SOUTĚŽE</w:t>
      </w:r>
    </w:p>
    <w:p w14:paraId="7C8BFFE4" w14:textId="77777777" w:rsidR="004D1ED9" w:rsidRPr="004D1ED9" w:rsidRDefault="004D1ED9" w:rsidP="004D1ED9">
      <w:pPr>
        <w:pStyle w:val="Odstavecseseznamem"/>
        <w:keepNext/>
        <w:keepLines/>
        <w:numPr>
          <w:ilvl w:val="0"/>
          <w:numId w:val="23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5EDB3C04" w14:textId="77777777" w:rsidR="004D1ED9" w:rsidRPr="004D1ED9" w:rsidRDefault="004D1ED9" w:rsidP="004D1ED9">
      <w:pPr>
        <w:pStyle w:val="Odstavecseseznamem"/>
        <w:keepNext/>
        <w:keepLines/>
        <w:numPr>
          <w:ilvl w:val="0"/>
          <w:numId w:val="23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0C911756" w14:textId="77777777" w:rsidR="004D1ED9" w:rsidRPr="004D1ED9" w:rsidRDefault="004D1ED9" w:rsidP="004D1ED9">
      <w:pPr>
        <w:pStyle w:val="Odstavecseseznamem"/>
        <w:keepNext/>
        <w:keepLines/>
        <w:numPr>
          <w:ilvl w:val="0"/>
          <w:numId w:val="23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667DFBEB" w14:textId="77777777" w:rsidR="004D1ED9" w:rsidRPr="004D1ED9" w:rsidRDefault="004D1ED9" w:rsidP="004D1ED9">
      <w:pPr>
        <w:pStyle w:val="Odstavecseseznamem"/>
        <w:keepNext/>
        <w:keepLines/>
        <w:numPr>
          <w:ilvl w:val="0"/>
          <w:numId w:val="23"/>
        </w:numPr>
        <w:spacing w:after="120" w:line="240" w:lineRule="auto"/>
        <w:contextualSpacing w:val="0"/>
        <w:jc w:val="both"/>
        <w:outlineLvl w:val="1"/>
        <w:rPr>
          <w:rFonts w:eastAsia="Times New Roman" w:cs="Times New Roman"/>
          <w:b/>
          <w:vanish/>
          <w:sz w:val="24"/>
          <w:szCs w:val="20"/>
          <w:lang w:val="en-GB" w:eastAsia="en-GB"/>
        </w:rPr>
      </w:pPr>
    </w:p>
    <w:p w14:paraId="35A87F7C" w14:textId="77777777" w:rsidR="00AE738F" w:rsidRDefault="00AE738F" w:rsidP="006B133A">
      <w:pPr>
        <w:pStyle w:val="Odstavecseseznamem"/>
        <w:keepNext/>
        <w:keepLines/>
        <w:spacing w:after="0" w:line="276" w:lineRule="auto"/>
        <w:ind w:left="360"/>
        <w:contextualSpacing w:val="0"/>
        <w:jc w:val="both"/>
        <w:outlineLvl w:val="1"/>
      </w:pPr>
    </w:p>
    <w:p w14:paraId="7771152A" w14:textId="4344BE29" w:rsidR="00B05693" w:rsidRDefault="00B05693" w:rsidP="004D1ED9">
      <w:pPr>
        <w:pStyle w:val="Nadpis2"/>
        <w:numPr>
          <w:ilvl w:val="1"/>
          <w:numId w:val="23"/>
        </w:numPr>
      </w:pPr>
      <w:r>
        <w:t>ZPŮSOBILÉ NÁKLADY</w:t>
      </w:r>
    </w:p>
    <w:p w14:paraId="6ED174C1" w14:textId="3BEB09A8" w:rsidR="00B8508C" w:rsidRDefault="00B8508C" w:rsidP="00220812">
      <w:pPr>
        <w:spacing w:after="0" w:line="276" w:lineRule="auto"/>
      </w:pPr>
      <w:r>
        <w:t xml:space="preserve">- způsobilé náklady: </w:t>
      </w:r>
    </w:p>
    <w:p w14:paraId="57C7919C" w14:textId="3987CB2F" w:rsidR="00B8508C" w:rsidRDefault="00B8508C" w:rsidP="00220812">
      <w:pPr>
        <w:pStyle w:val="Odstavecseseznamem"/>
        <w:numPr>
          <w:ilvl w:val="0"/>
          <w:numId w:val="5"/>
        </w:numPr>
        <w:spacing w:after="0" w:line="276" w:lineRule="auto"/>
      </w:pPr>
      <w:r>
        <w:t>osobní náklady</w:t>
      </w:r>
    </w:p>
    <w:p w14:paraId="0D7E6A86" w14:textId="42DE3D8F" w:rsidR="00AE738F" w:rsidRDefault="00AE738F" w:rsidP="00220812">
      <w:pPr>
        <w:pStyle w:val="Odstavecseseznamem"/>
        <w:numPr>
          <w:ilvl w:val="0"/>
          <w:numId w:val="5"/>
        </w:numPr>
        <w:spacing w:after="0" w:line="276" w:lineRule="auto"/>
      </w:pPr>
      <w:r>
        <w:t>subdodávky – max 20 % z celkových uznaných nákladů projektu</w:t>
      </w:r>
    </w:p>
    <w:p w14:paraId="11EC3E19" w14:textId="7C80011F" w:rsidR="00B05693" w:rsidRDefault="00B05693" w:rsidP="00220812">
      <w:pPr>
        <w:pStyle w:val="Odstavecseseznamem"/>
        <w:numPr>
          <w:ilvl w:val="0"/>
          <w:numId w:val="5"/>
        </w:numPr>
        <w:spacing w:after="0" w:line="276" w:lineRule="auto"/>
      </w:pPr>
      <w:r>
        <w:t xml:space="preserve">ostatní přímé náklady </w:t>
      </w:r>
      <w:r w:rsidR="007E5C12">
        <w:t>–</w:t>
      </w:r>
      <w:r>
        <w:t xml:space="preserve"> </w:t>
      </w:r>
      <w:r w:rsidR="0025793A">
        <w:t>odpisy, náklady na ochranu duševního vlastnictví, provozní náklady, cestovné</w:t>
      </w:r>
    </w:p>
    <w:p w14:paraId="14D97196" w14:textId="71E17590" w:rsidR="0025793A" w:rsidRPr="0025793A" w:rsidRDefault="00B05693" w:rsidP="0025793A">
      <w:pPr>
        <w:pStyle w:val="Odstavecseseznamem"/>
        <w:numPr>
          <w:ilvl w:val="0"/>
          <w:numId w:val="5"/>
        </w:numPr>
        <w:spacing w:after="0" w:line="276" w:lineRule="auto"/>
        <w:rPr>
          <w:i/>
        </w:rPr>
      </w:pPr>
      <w:r>
        <w:t>nepřímé</w:t>
      </w:r>
      <w:r w:rsidR="00220812">
        <w:t xml:space="preserve"> náklady </w:t>
      </w:r>
      <w:r w:rsidR="00EE2D8F">
        <w:t>(</w:t>
      </w:r>
      <w:proofErr w:type="spellStart"/>
      <w:r w:rsidR="00EE2D8F">
        <w:t>flat</w:t>
      </w:r>
      <w:proofErr w:type="spellEnd"/>
      <w:r w:rsidR="00EE2D8F">
        <w:t xml:space="preserve"> </w:t>
      </w:r>
      <w:proofErr w:type="spellStart"/>
      <w:r w:rsidR="00EE2D8F">
        <w:t>rate</w:t>
      </w:r>
      <w:proofErr w:type="spellEnd"/>
      <w:r w:rsidR="00EE2D8F">
        <w:t xml:space="preserve">) </w:t>
      </w:r>
      <w:r w:rsidR="00220812" w:rsidRPr="00AE738F">
        <w:rPr>
          <w:b/>
        </w:rPr>
        <w:t xml:space="preserve">max </w:t>
      </w:r>
      <w:r w:rsidR="00AE738F">
        <w:rPr>
          <w:b/>
        </w:rPr>
        <w:t>25</w:t>
      </w:r>
      <w:r w:rsidR="00220812" w:rsidRPr="00AE738F">
        <w:rPr>
          <w:b/>
        </w:rPr>
        <w:t xml:space="preserve"> %</w:t>
      </w:r>
      <w:r w:rsidR="00220812" w:rsidRPr="00AE738F">
        <w:t xml:space="preserve"> </w:t>
      </w:r>
      <w:r w:rsidR="00220812">
        <w:t>z</w:t>
      </w:r>
      <w:r w:rsidR="006B133A">
        <w:t> přímých způsobilých nákladů vyjma subdodávek</w:t>
      </w:r>
      <w:r w:rsidR="005A4BA7">
        <w:t xml:space="preserve">; Full </w:t>
      </w:r>
      <w:proofErr w:type="spellStart"/>
      <w:r w:rsidR="005A4BA7">
        <w:t>cost</w:t>
      </w:r>
      <w:proofErr w:type="spellEnd"/>
    </w:p>
    <w:p w14:paraId="13C0C086" w14:textId="77777777" w:rsidR="0025793A" w:rsidRPr="0025793A" w:rsidRDefault="0025793A" w:rsidP="0025793A">
      <w:pPr>
        <w:pStyle w:val="Odstavecseseznamem"/>
        <w:spacing w:after="0" w:line="276" w:lineRule="auto"/>
        <w:rPr>
          <w:i/>
        </w:rPr>
      </w:pPr>
    </w:p>
    <w:p w14:paraId="466EC72E" w14:textId="5FFD397A" w:rsidR="0025793A" w:rsidRDefault="0025793A" w:rsidP="0025793A">
      <w:pPr>
        <w:spacing w:after="0" w:line="276" w:lineRule="auto"/>
      </w:pPr>
      <w:r w:rsidRPr="0025793A">
        <w:rPr>
          <w:b/>
        </w:rPr>
        <w:t>- maximální</w:t>
      </w:r>
      <w:r w:rsidR="00C04B94">
        <w:rPr>
          <w:b/>
        </w:rPr>
        <w:t xml:space="preserve"> intenzita podpory na projekt </w:t>
      </w:r>
      <w:proofErr w:type="gramStart"/>
      <w:r w:rsidR="00C04B94">
        <w:rPr>
          <w:b/>
        </w:rPr>
        <w:t>85</w:t>
      </w:r>
      <w:r w:rsidRPr="0025793A">
        <w:rPr>
          <w:b/>
        </w:rPr>
        <w:t>%</w:t>
      </w:r>
      <w:proofErr w:type="gramEnd"/>
      <w:r w:rsidR="00B76F9A">
        <w:rPr>
          <w:b/>
        </w:rPr>
        <w:t xml:space="preserve"> </w:t>
      </w:r>
      <w:r w:rsidR="00B76F9A">
        <w:t>(pouze pro české partnery</w:t>
      </w:r>
      <w:r w:rsidR="00B76F9A" w:rsidRPr="00B76F9A">
        <w:t>)</w:t>
      </w:r>
    </w:p>
    <w:p w14:paraId="203C5F47" w14:textId="60979F24" w:rsidR="005B749B" w:rsidRPr="0025793A" w:rsidRDefault="005B749B" w:rsidP="0025793A">
      <w:pPr>
        <w:spacing w:after="0" w:line="276" w:lineRule="auto"/>
        <w:rPr>
          <w:b/>
        </w:rPr>
      </w:pPr>
      <w:r>
        <w:rPr>
          <w:b/>
        </w:rPr>
        <w:t xml:space="preserve">- počet </w:t>
      </w:r>
      <w:proofErr w:type="spellStart"/>
      <w:r>
        <w:rPr>
          <w:b/>
        </w:rPr>
        <w:t>člověko</w:t>
      </w:r>
      <w:proofErr w:type="spellEnd"/>
      <w:r>
        <w:rPr>
          <w:b/>
        </w:rPr>
        <w:t xml:space="preserve">-měsíců partnerů z jedné země nesmí překročit </w:t>
      </w:r>
      <w:proofErr w:type="gramStart"/>
      <w:r>
        <w:rPr>
          <w:b/>
        </w:rPr>
        <w:t>70%</w:t>
      </w:r>
      <w:proofErr w:type="gramEnd"/>
      <w:r>
        <w:rPr>
          <w:b/>
        </w:rPr>
        <w:t xml:space="preserve"> celkových </w:t>
      </w:r>
      <w:proofErr w:type="spellStart"/>
      <w:r>
        <w:rPr>
          <w:b/>
        </w:rPr>
        <w:t>člověko</w:t>
      </w:r>
      <w:proofErr w:type="spellEnd"/>
      <w:r>
        <w:rPr>
          <w:b/>
        </w:rPr>
        <w:t>-měsíců projektu</w:t>
      </w:r>
    </w:p>
    <w:p w14:paraId="62FF482A" w14:textId="768053B0" w:rsidR="001731FC" w:rsidRDefault="001731FC" w:rsidP="00D836DF">
      <w:pPr>
        <w:spacing w:after="0" w:line="276" w:lineRule="auto"/>
      </w:pPr>
    </w:p>
    <w:p w14:paraId="34177E60" w14:textId="5F07915D" w:rsidR="001731FC" w:rsidRDefault="001731FC" w:rsidP="004D1ED9">
      <w:pPr>
        <w:pStyle w:val="Nadpis2"/>
        <w:numPr>
          <w:ilvl w:val="1"/>
          <w:numId w:val="23"/>
        </w:numPr>
      </w:pPr>
      <w:r>
        <w:lastRenderedPageBreak/>
        <w:t>HODNOCENÍ PROJEKTU</w:t>
      </w:r>
    </w:p>
    <w:p w14:paraId="3BEA96A6" w14:textId="5C0E5D9B" w:rsidR="00D836DF" w:rsidRPr="00BD669C" w:rsidRDefault="00BD669C" w:rsidP="00E75F57">
      <w:pPr>
        <w:pStyle w:val="Odstavecseseznamem"/>
        <w:numPr>
          <w:ilvl w:val="0"/>
          <w:numId w:val="33"/>
        </w:numPr>
        <w:spacing w:after="0" w:line="276" w:lineRule="auto"/>
      </w:pPr>
      <w:r w:rsidRPr="00A3295F">
        <w:rPr>
          <w:u w:val="single"/>
        </w:rPr>
        <w:t>Hodnocení pouze na mezinárodní úrovni dle následujících kritérií</w:t>
      </w:r>
      <w:r>
        <w:t>:</w:t>
      </w:r>
    </w:p>
    <w:p w14:paraId="224B9339" w14:textId="5A52D2FF" w:rsidR="00252589" w:rsidRDefault="00977061" w:rsidP="00E75F57">
      <w:pPr>
        <w:pStyle w:val="Odstavecseseznamem"/>
        <w:numPr>
          <w:ilvl w:val="0"/>
          <w:numId w:val="34"/>
        </w:numPr>
        <w:spacing w:after="0" w:line="276" w:lineRule="auto"/>
      </w:pPr>
      <w:r>
        <w:t>Vědecká excelence</w:t>
      </w:r>
      <w:r w:rsidR="00252589">
        <w:t xml:space="preserve"> </w:t>
      </w:r>
    </w:p>
    <w:p w14:paraId="32D83AF6" w14:textId="36755921" w:rsidR="00977061" w:rsidRDefault="00977061" w:rsidP="00977061">
      <w:pPr>
        <w:pStyle w:val="Odstavecseseznamem"/>
        <w:numPr>
          <w:ilvl w:val="0"/>
          <w:numId w:val="34"/>
        </w:numPr>
        <w:spacing w:after="0" w:line="276" w:lineRule="auto"/>
      </w:pPr>
      <w:r>
        <w:t xml:space="preserve">Impakt </w:t>
      </w:r>
    </w:p>
    <w:p w14:paraId="5D45F679" w14:textId="249DAED7" w:rsidR="00252961" w:rsidRDefault="00977061" w:rsidP="00BF6A1E">
      <w:pPr>
        <w:pStyle w:val="Odstavecseseznamem"/>
        <w:numPr>
          <w:ilvl w:val="0"/>
          <w:numId w:val="34"/>
        </w:numPr>
        <w:spacing w:after="0" w:line="276" w:lineRule="auto"/>
      </w:pPr>
      <w:r>
        <w:t xml:space="preserve">Kvalita, proveditelnost a projektové řízení </w:t>
      </w:r>
    </w:p>
    <w:p w14:paraId="7D6C5BB8" w14:textId="71975351" w:rsidR="00252589" w:rsidRPr="00B44E71" w:rsidRDefault="00252589" w:rsidP="00252589">
      <w:pPr>
        <w:spacing w:after="0" w:line="276" w:lineRule="auto"/>
      </w:pPr>
    </w:p>
    <w:p w14:paraId="2A89664D" w14:textId="1D10B25A" w:rsidR="00B44E71" w:rsidRDefault="006648B7" w:rsidP="004D1ED9">
      <w:pPr>
        <w:pStyle w:val="Nadpis2"/>
        <w:numPr>
          <w:ilvl w:val="1"/>
          <w:numId w:val="23"/>
        </w:numPr>
      </w:pPr>
      <w:r>
        <w:t xml:space="preserve">ADMINISTRACE NÁVRHU NA MUNI </w:t>
      </w:r>
    </w:p>
    <w:p w14:paraId="7377FF2F" w14:textId="046D8824" w:rsidR="00712180" w:rsidRDefault="00712180" w:rsidP="006648B7">
      <w:pPr>
        <w:spacing w:after="0" w:line="276" w:lineRule="auto"/>
      </w:pPr>
      <w:r>
        <w:t xml:space="preserve">- nutno </w:t>
      </w:r>
      <w:r w:rsidR="00430A7E">
        <w:t xml:space="preserve">co nejdříve </w:t>
      </w:r>
      <w:r>
        <w:t>kontaktovat pracovníky děkanátu o záměru podat projekt</w:t>
      </w:r>
    </w:p>
    <w:p w14:paraId="7F9B0ABB" w14:textId="0DB3C7D4" w:rsidR="00712180" w:rsidRDefault="006648B7" w:rsidP="006648B7">
      <w:pPr>
        <w:spacing w:after="0" w:line="276" w:lineRule="auto"/>
      </w:pPr>
      <w:r>
        <w:t xml:space="preserve">- </w:t>
      </w:r>
      <w:r w:rsidR="00712180">
        <w:t>n</w:t>
      </w:r>
      <w:r>
        <w:t xml:space="preserve">ávrh projektu je nutné založit v ISEP – </w:t>
      </w:r>
      <w:r w:rsidR="00712180">
        <w:t>investor</w:t>
      </w:r>
      <w:r>
        <w:t xml:space="preserve"> TAČR – </w:t>
      </w:r>
      <w:r w:rsidR="00712180">
        <w:t xml:space="preserve">program </w:t>
      </w:r>
      <w:r w:rsidR="0025793A">
        <w:t xml:space="preserve">ERA-NET – podprogram </w:t>
      </w:r>
      <w:r w:rsidR="008A625E">
        <w:t>ERA-MIN</w:t>
      </w:r>
    </w:p>
    <w:p w14:paraId="4EE43499" w14:textId="77777777" w:rsidR="00430A7E" w:rsidRDefault="00430A7E" w:rsidP="00430A7E">
      <w:pPr>
        <w:spacing w:after="0" w:line="276" w:lineRule="auto"/>
      </w:pPr>
      <w:r>
        <w:t xml:space="preserve">- před koncem soutěžní lhůty musí být návrh projektu nahrán do složky dokumenty v </w:t>
      </w:r>
      <w:proofErr w:type="spellStart"/>
      <w:r>
        <w:t>ISEPu</w:t>
      </w:r>
      <w:proofErr w:type="spellEnd"/>
      <w:r>
        <w:t xml:space="preserve"> </w:t>
      </w:r>
    </w:p>
    <w:p w14:paraId="23C2A0C9" w14:textId="281D78E6" w:rsidR="00430A7E" w:rsidRPr="00F741B7" w:rsidRDefault="00430A7E" w:rsidP="00430A7E">
      <w:pPr>
        <w:spacing w:after="0" w:line="276" w:lineRule="auto"/>
      </w:pPr>
      <w:r>
        <w:t xml:space="preserve">a schválená průvodka </w:t>
      </w:r>
      <w:r w:rsidR="00A46843">
        <w:t>v</w:t>
      </w:r>
      <w:r>
        <w:t xml:space="preserve"> ISEP</w:t>
      </w:r>
    </w:p>
    <w:p w14:paraId="18591185" w14:textId="43095125" w:rsidR="00430A7E" w:rsidRDefault="00430A7E" w:rsidP="006648B7">
      <w:pPr>
        <w:spacing w:after="0" w:line="276" w:lineRule="auto"/>
        <w:rPr>
          <w:u w:val="single"/>
        </w:rPr>
      </w:pPr>
      <w:r w:rsidRPr="00430A7E">
        <w:rPr>
          <w:u w:val="single"/>
        </w:rPr>
        <w:t xml:space="preserve">-  informujte se u děkanátních pracovníků o </w:t>
      </w:r>
      <w:r w:rsidR="00F10C26">
        <w:rPr>
          <w:u w:val="single"/>
        </w:rPr>
        <w:t>interních</w:t>
      </w:r>
      <w:r w:rsidRPr="00430A7E">
        <w:rPr>
          <w:u w:val="single"/>
        </w:rPr>
        <w:t xml:space="preserve"> termínech odevzdání projektu</w:t>
      </w:r>
    </w:p>
    <w:p w14:paraId="577ACA69" w14:textId="667CEC5E" w:rsidR="00252589" w:rsidRDefault="00252589" w:rsidP="006648B7">
      <w:pPr>
        <w:spacing w:after="0" w:line="276" w:lineRule="auto"/>
        <w:rPr>
          <w:u w:val="single"/>
        </w:rPr>
      </w:pPr>
    </w:p>
    <w:p w14:paraId="3A147717" w14:textId="5D3258C4" w:rsidR="002044FF" w:rsidRPr="00B07F39" w:rsidRDefault="00684387" w:rsidP="002044FF">
      <w:pPr>
        <w:spacing w:after="0" w:line="276" w:lineRule="auto"/>
      </w:pPr>
      <w:hyperlink r:id="rId24" w:anchor=":~:text=Etická komise pro výzkum. Etická komise pro výzkum,a dodržování etických standardů při výzkumu na MU." w:history="1">
        <w:r w:rsidR="002044FF" w:rsidRPr="00F11D4F">
          <w:rPr>
            <w:rStyle w:val="Hypertextovodkaz"/>
          </w:rPr>
          <w:t>Etická komise pro výzkum</w:t>
        </w:r>
      </w:hyperlink>
      <w:r w:rsidR="002044FF">
        <w:t xml:space="preserve"> MU bude posuzovat eticky relevantní výzkumné projekty. </w:t>
      </w:r>
      <w:hyperlink r:id="rId25" w:history="1">
        <w:r w:rsidR="002044FF" w:rsidRPr="00F11D4F">
          <w:rPr>
            <w:rStyle w:val="Hypertextovodkaz"/>
          </w:rPr>
          <w:t>Žádost</w:t>
        </w:r>
      </w:hyperlink>
      <w:r w:rsidR="002044FF">
        <w:t xml:space="preserve"> o posouzení etiky výzkumného projektu je možné podat přes </w:t>
      </w:r>
      <w:hyperlink r:id="rId26" w:history="1">
        <w:r w:rsidR="002044FF" w:rsidRPr="00F11D4F">
          <w:rPr>
            <w:rStyle w:val="Hypertextovodkaz"/>
          </w:rPr>
          <w:t>ISEP</w:t>
        </w:r>
      </w:hyperlink>
      <w:r w:rsidR="002044FF">
        <w:t>.</w:t>
      </w:r>
    </w:p>
    <w:p w14:paraId="6184AE02" w14:textId="77777777" w:rsidR="002044FF" w:rsidRPr="00430A7E" w:rsidRDefault="002044FF" w:rsidP="006648B7">
      <w:pPr>
        <w:spacing w:after="0" w:line="276" w:lineRule="auto"/>
        <w:rPr>
          <w:u w:val="single"/>
        </w:rPr>
      </w:pPr>
    </w:p>
    <w:p w14:paraId="6CED5815" w14:textId="390C9916" w:rsidR="000A5509" w:rsidRDefault="002044FF" w:rsidP="000A5509">
      <w:pPr>
        <w:pStyle w:val="Nadpis1"/>
      </w:pPr>
      <w:r>
        <w:t xml:space="preserve">DALŠÍ </w:t>
      </w:r>
      <w:r w:rsidR="00592A43">
        <w:t>PODKLADY</w:t>
      </w:r>
    </w:p>
    <w:p w14:paraId="1B098A69" w14:textId="77777777" w:rsidR="009B66FB" w:rsidRDefault="009B66FB" w:rsidP="009B66FB">
      <w:pPr>
        <w:pStyle w:val="Odstavecseseznamem"/>
        <w:ind w:left="360"/>
        <w:rPr>
          <w:b/>
          <w:bCs/>
          <w:color w:val="FF0000"/>
        </w:rPr>
      </w:pPr>
      <w:r>
        <w:rPr>
          <w:b/>
          <w:bCs/>
          <w:color w:val="FF0000"/>
          <w:u w:val="single"/>
        </w:rPr>
        <w:t>Majetkové podíly MU v jiných organizacích</w:t>
      </w:r>
      <w:r>
        <w:rPr>
          <w:b/>
          <w:bCs/>
          <w:color w:val="FF0000"/>
        </w:rPr>
        <w:t xml:space="preserve"> – POZOR ZMĚNA!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6370"/>
      </w:tblGrid>
      <w:tr w:rsidR="009B66FB" w14:paraId="7727D535" w14:textId="77777777" w:rsidTr="002F73EC">
        <w:tc>
          <w:tcPr>
            <w:tcW w:w="2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A81A" w14:textId="77777777" w:rsidR="009B66FB" w:rsidRDefault="009B66FB" w:rsidP="002F73EC">
            <w:pPr>
              <w:spacing w:after="40"/>
              <w:ind w:left="284" w:hanging="284"/>
              <w:jc w:val="both"/>
              <w:rPr>
                <w:strike/>
                <w:color w:val="A6A6A6"/>
              </w:rPr>
            </w:pPr>
            <w:bookmarkStart w:id="0" w:name="_Hlk23789491"/>
            <w:r>
              <w:rPr>
                <w:strike/>
                <w:color w:val="A6A6A6"/>
              </w:rPr>
              <w:t>Název</w:t>
            </w:r>
          </w:p>
        </w:tc>
        <w:tc>
          <w:tcPr>
            <w:tcW w:w="6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C2A3" w14:textId="77777777" w:rsidR="009B66FB" w:rsidRDefault="009B66FB" w:rsidP="002F73EC">
            <w:pPr>
              <w:spacing w:after="40"/>
              <w:ind w:left="284" w:hanging="284"/>
              <w:jc w:val="both"/>
              <w:rPr>
                <w:strike/>
                <w:color w:val="A6A6A6"/>
              </w:rPr>
            </w:pPr>
            <w:proofErr w:type="spellStart"/>
            <w:r>
              <w:rPr>
                <w:strike/>
                <w:color w:val="A6A6A6"/>
              </w:rPr>
              <w:t>Flowmon</w:t>
            </w:r>
            <w:proofErr w:type="spellEnd"/>
            <w:r>
              <w:rPr>
                <w:strike/>
                <w:color w:val="A6A6A6"/>
              </w:rPr>
              <w:t xml:space="preserve"> </w:t>
            </w:r>
            <w:proofErr w:type="spellStart"/>
            <w:r>
              <w:rPr>
                <w:strike/>
                <w:color w:val="A6A6A6"/>
              </w:rPr>
              <w:t>Networks</w:t>
            </w:r>
            <w:proofErr w:type="spellEnd"/>
            <w:r>
              <w:rPr>
                <w:strike/>
                <w:color w:val="A6A6A6"/>
              </w:rPr>
              <w:t xml:space="preserve"> a.s.</w:t>
            </w:r>
          </w:p>
        </w:tc>
      </w:tr>
      <w:tr w:rsidR="009B66FB" w14:paraId="76841749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44F8" w14:textId="77777777" w:rsidR="009B66FB" w:rsidRDefault="009B66FB" w:rsidP="002F73EC">
            <w:pPr>
              <w:spacing w:after="40"/>
              <w:ind w:left="284" w:hanging="284"/>
              <w:jc w:val="both"/>
              <w:rPr>
                <w:strike/>
                <w:color w:val="A6A6A6"/>
              </w:rPr>
            </w:pPr>
            <w:r>
              <w:rPr>
                <w:strike/>
                <w:color w:val="A6A6A6"/>
              </w:rPr>
              <w:t>Adresa sídla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BB87" w14:textId="77777777" w:rsidR="009B66FB" w:rsidRDefault="009B66FB" w:rsidP="002F73EC">
            <w:pPr>
              <w:spacing w:after="40"/>
              <w:ind w:left="284" w:hanging="284"/>
              <w:jc w:val="both"/>
              <w:rPr>
                <w:strike/>
                <w:color w:val="A6A6A6"/>
              </w:rPr>
            </w:pPr>
            <w:r>
              <w:rPr>
                <w:strike/>
                <w:color w:val="A6A6A6"/>
              </w:rPr>
              <w:t xml:space="preserve">Sochorova 3232/34, 616 </w:t>
            </w:r>
            <w:proofErr w:type="gramStart"/>
            <w:r>
              <w:rPr>
                <w:strike/>
                <w:color w:val="A6A6A6"/>
              </w:rPr>
              <w:t>00  Brno</w:t>
            </w:r>
            <w:proofErr w:type="gramEnd"/>
            <w:r>
              <w:rPr>
                <w:strike/>
                <w:color w:val="A6A6A6"/>
              </w:rPr>
              <w:t xml:space="preserve"> - Žabovřesky</w:t>
            </w:r>
          </w:p>
        </w:tc>
      </w:tr>
      <w:tr w:rsidR="009B66FB" w14:paraId="47D4B72F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E456E" w14:textId="77777777" w:rsidR="009B66FB" w:rsidRDefault="009B66FB" w:rsidP="002F73EC">
            <w:pPr>
              <w:spacing w:after="40"/>
              <w:ind w:left="284" w:hanging="284"/>
              <w:jc w:val="both"/>
              <w:rPr>
                <w:strike/>
                <w:color w:val="A6A6A6"/>
              </w:rPr>
            </w:pPr>
            <w:r>
              <w:rPr>
                <w:strike/>
                <w:color w:val="A6A6A6"/>
              </w:rPr>
              <w:t>Identifikační číslo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54D1" w14:textId="77777777" w:rsidR="009B66FB" w:rsidRDefault="009B66FB" w:rsidP="002F73EC">
            <w:pPr>
              <w:spacing w:after="40"/>
              <w:ind w:left="284" w:hanging="284"/>
              <w:jc w:val="both"/>
              <w:rPr>
                <w:strike/>
                <w:color w:val="A6A6A6"/>
              </w:rPr>
            </w:pPr>
            <w:r>
              <w:rPr>
                <w:strike/>
                <w:color w:val="A6A6A6"/>
              </w:rPr>
              <w:t>27730450</w:t>
            </w:r>
          </w:p>
        </w:tc>
      </w:tr>
      <w:tr w:rsidR="009B66FB" w14:paraId="3BB4CE81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45712" w14:textId="77777777" w:rsidR="009B66FB" w:rsidRDefault="009B66FB" w:rsidP="002F73EC">
            <w:pPr>
              <w:spacing w:after="40"/>
              <w:ind w:left="284" w:hanging="284"/>
              <w:jc w:val="both"/>
              <w:rPr>
                <w:strike/>
                <w:color w:val="A6A6A6"/>
              </w:rPr>
            </w:pPr>
            <w:r>
              <w:rPr>
                <w:strike/>
                <w:color w:val="A6A6A6"/>
              </w:rPr>
              <w:t>Výše podílu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D34F0" w14:textId="77777777" w:rsidR="009B66FB" w:rsidRDefault="009B66FB" w:rsidP="002F73EC">
            <w:pPr>
              <w:spacing w:after="40"/>
              <w:ind w:left="284" w:hanging="284"/>
              <w:jc w:val="both"/>
              <w:rPr>
                <w:strike/>
                <w:color w:val="A6A6A6"/>
              </w:rPr>
            </w:pPr>
            <w:proofErr w:type="gramStart"/>
            <w:r>
              <w:rPr>
                <w:strike/>
                <w:color w:val="A6A6A6"/>
              </w:rPr>
              <w:t>4%</w:t>
            </w:r>
            <w:proofErr w:type="gramEnd"/>
            <w:r>
              <w:rPr>
                <w:strike/>
                <w:color w:val="A6A6A6"/>
              </w:rPr>
              <w:t>, tj. 80 000,-- Kč</w:t>
            </w:r>
          </w:p>
        </w:tc>
      </w:tr>
      <w:tr w:rsidR="009B66FB" w14:paraId="491A7D32" w14:textId="77777777" w:rsidTr="002F73EC"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2F33F" w14:textId="77777777" w:rsidR="009B66FB" w:rsidRDefault="009B66FB" w:rsidP="002F73EC">
            <w:pPr>
              <w:spacing w:after="40"/>
              <w:ind w:left="284" w:hanging="392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Právnická osoba</w:t>
            </w:r>
          </w:p>
        </w:tc>
      </w:tr>
      <w:tr w:rsidR="009B66FB" w14:paraId="522B8CAD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1C1AE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FF3DF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proofErr w:type="spellStart"/>
            <w:r>
              <w:t>Netcope</w:t>
            </w:r>
            <w:proofErr w:type="spellEnd"/>
            <w:r>
              <w:t xml:space="preserve"> Technologies, a.s.</w:t>
            </w:r>
          </w:p>
        </w:tc>
      </w:tr>
      <w:tr w:rsidR="009B66FB" w14:paraId="173EB917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09A71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Adresa sídla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D9D6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t xml:space="preserve">Sochorova 3232/34, 616 </w:t>
            </w:r>
            <w:proofErr w:type="gramStart"/>
            <w:r>
              <w:t>00  Brno</w:t>
            </w:r>
            <w:proofErr w:type="gramEnd"/>
            <w:r>
              <w:t xml:space="preserve"> - Žabovřesky</w:t>
            </w:r>
          </w:p>
        </w:tc>
      </w:tr>
      <w:tr w:rsidR="009B66FB" w14:paraId="3DDB123C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F72BB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Identifikační číslo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65CB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t>04428340</w:t>
            </w:r>
          </w:p>
        </w:tc>
      </w:tr>
      <w:tr w:rsidR="009B66FB" w14:paraId="22BAD75A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75A72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Výše podílu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884D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proofErr w:type="gramStart"/>
            <w:r>
              <w:t>3,94%</w:t>
            </w:r>
            <w:proofErr w:type="gramEnd"/>
            <w:r>
              <w:t>, tj. 80 000,-- Kč</w:t>
            </w:r>
          </w:p>
        </w:tc>
      </w:tr>
      <w:tr w:rsidR="009B66FB" w14:paraId="7982D658" w14:textId="77777777" w:rsidTr="002F73EC"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46851" w14:textId="77777777" w:rsidR="009B66FB" w:rsidRDefault="009B66FB" w:rsidP="002F73EC">
            <w:pPr>
              <w:spacing w:after="40"/>
              <w:ind w:left="284" w:hanging="392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Právnická osoba</w:t>
            </w:r>
          </w:p>
        </w:tc>
      </w:tr>
      <w:tr w:rsidR="009B66FB" w14:paraId="0524EDED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F5F7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D249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t>Institut biostatistiky a analýz, s.r.o.</w:t>
            </w:r>
          </w:p>
        </w:tc>
      </w:tr>
      <w:tr w:rsidR="009B66FB" w14:paraId="656ED78E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84170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Adresa sídla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4EB2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t>Poštovská 68/3, 602 00 Brno</w:t>
            </w:r>
          </w:p>
        </w:tc>
      </w:tr>
      <w:tr w:rsidR="009B66FB" w14:paraId="5E42A4BC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05B12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Identifikační číslo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29E5F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t>02784114</w:t>
            </w:r>
          </w:p>
        </w:tc>
      </w:tr>
      <w:tr w:rsidR="009B66FB" w14:paraId="2307AA6F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B4D0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Výše podílu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5459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proofErr w:type="gramStart"/>
            <w:r>
              <w:t>7%</w:t>
            </w:r>
            <w:proofErr w:type="gramEnd"/>
            <w:r>
              <w:t>, tj. 19 999,-- Kč</w:t>
            </w:r>
          </w:p>
        </w:tc>
      </w:tr>
      <w:tr w:rsidR="009B66FB" w14:paraId="4FF7B9A2" w14:textId="77777777" w:rsidTr="002F73EC"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1E77" w14:textId="77777777" w:rsidR="009B66FB" w:rsidRDefault="009B66FB" w:rsidP="002F73EC">
            <w:pPr>
              <w:spacing w:after="40"/>
              <w:ind w:left="284" w:hanging="392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Právnická osoba</w:t>
            </w:r>
          </w:p>
        </w:tc>
      </w:tr>
      <w:tr w:rsidR="009B66FB" w14:paraId="400E81F1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662C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Název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9C86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t>Biology Park Brno a.s.</w:t>
            </w:r>
          </w:p>
        </w:tc>
      </w:tr>
      <w:tr w:rsidR="009B66FB" w14:paraId="5D0665B0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DC69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Adresa sídla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3642B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t xml:space="preserve">Studentská 812/6, 625 00 </w:t>
            </w:r>
            <w:proofErr w:type="gramStart"/>
            <w:r>
              <w:t>Brno - Bohunice</w:t>
            </w:r>
            <w:proofErr w:type="gramEnd"/>
          </w:p>
        </w:tc>
      </w:tr>
      <w:tr w:rsidR="009B66FB" w14:paraId="5D06C8C9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80740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Identifikační číslo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B0048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t>41602706</w:t>
            </w:r>
          </w:p>
        </w:tc>
      </w:tr>
      <w:tr w:rsidR="009B66FB" w14:paraId="26854EEC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19FF5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Výše podílu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6B26" w14:textId="77777777" w:rsidR="009B66FB" w:rsidRDefault="009B66FB" w:rsidP="002F73EC">
            <w:pPr>
              <w:spacing w:after="40"/>
              <w:ind w:left="284" w:hanging="284"/>
              <w:jc w:val="both"/>
              <w:rPr>
                <w:color w:val="000000"/>
              </w:rPr>
            </w:pPr>
            <w:proofErr w:type="gramStart"/>
            <w:r>
              <w:t>25%</w:t>
            </w:r>
            <w:proofErr w:type="gramEnd"/>
            <w:r>
              <w:t>, tj. 11 040 000,-- Kč</w:t>
            </w:r>
          </w:p>
        </w:tc>
        <w:bookmarkEnd w:id="0"/>
      </w:tr>
      <w:tr w:rsidR="009B66FB" w14:paraId="7CA70DE0" w14:textId="77777777" w:rsidTr="002F73EC">
        <w:tc>
          <w:tcPr>
            <w:tcW w:w="8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7D76" w14:textId="77777777" w:rsidR="009B66FB" w:rsidRDefault="009B66FB" w:rsidP="002F73EC">
            <w:pPr>
              <w:spacing w:after="40"/>
              <w:ind w:left="284" w:hanging="392"/>
              <w:jc w:val="both"/>
              <w:rPr>
                <w:i/>
                <w:iCs/>
                <w:color w:val="000000"/>
              </w:rPr>
            </w:pPr>
            <w:r w:rsidRPr="007F351A">
              <w:rPr>
                <w:i/>
                <w:iCs/>
                <w:color w:val="FF0000"/>
              </w:rPr>
              <w:lastRenderedPageBreak/>
              <w:t xml:space="preserve">Právnická osoba </w:t>
            </w:r>
            <w:r>
              <w:rPr>
                <w:i/>
                <w:iCs/>
                <w:color w:val="FF0000"/>
              </w:rPr>
              <w:t>–</w:t>
            </w:r>
            <w:r w:rsidRPr="007F351A">
              <w:rPr>
                <w:i/>
                <w:iCs/>
                <w:color w:val="FF0000"/>
              </w:rPr>
              <w:t xml:space="preserve"> nově</w:t>
            </w:r>
            <w:r>
              <w:rPr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</w:rPr>
              <w:t>CasInvent</w:t>
            </w:r>
            <w:proofErr w:type="spellEnd"/>
            <w:r>
              <w:rPr>
                <w:i/>
                <w:iCs/>
                <w:color w:val="FF0000"/>
              </w:rPr>
              <w:t xml:space="preserve"> </w:t>
            </w:r>
            <w:proofErr w:type="spellStart"/>
            <w:r>
              <w:rPr>
                <w:i/>
                <w:iCs/>
                <w:color w:val="FF0000"/>
              </w:rPr>
              <w:t>Pharma</w:t>
            </w:r>
            <w:proofErr w:type="spellEnd"/>
            <w:r>
              <w:rPr>
                <w:i/>
                <w:iCs/>
                <w:color w:val="FF0000"/>
              </w:rPr>
              <w:t>, a.s.</w:t>
            </w:r>
          </w:p>
        </w:tc>
      </w:tr>
      <w:tr w:rsidR="009B66FB" w14:paraId="3E8FE81E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C4DCD" w14:textId="77777777" w:rsidR="009B66FB" w:rsidRPr="007F351A" w:rsidRDefault="009B66FB" w:rsidP="002F73EC">
            <w:pPr>
              <w:spacing w:after="40"/>
              <w:ind w:left="284" w:hanging="284"/>
              <w:jc w:val="both"/>
              <w:rPr>
                <w:color w:val="FF0000"/>
              </w:rPr>
            </w:pPr>
            <w:r w:rsidRPr="007F351A">
              <w:rPr>
                <w:color w:val="FF0000"/>
              </w:rPr>
              <w:t>Název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17C07" w14:textId="77777777" w:rsidR="009B66FB" w:rsidRPr="007F351A" w:rsidRDefault="009B66FB" w:rsidP="002F73EC">
            <w:pPr>
              <w:spacing w:after="40"/>
              <w:ind w:left="284" w:hanging="284"/>
              <w:jc w:val="both"/>
              <w:rPr>
                <w:color w:val="FF0000"/>
              </w:rPr>
            </w:pPr>
            <w:proofErr w:type="spellStart"/>
            <w:r w:rsidRPr="007F351A">
              <w:rPr>
                <w:color w:val="FF0000"/>
              </w:rPr>
              <w:t>CasInvent</w:t>
            </w:r>
            <w:proofErr w:type="spellEnd"/>
            <w:r w:rsidRPr="007F351A">
              <w:rPr>
                <w:color w:val="FF0000"/>
              </w:rPr>
              <w:t xml:space="preserve"> </w:t>
            </w:r>
            <w:proofErr w:type="spellStart"/>
            <w:r w:rsidRPr="007F351A">
              <w:rPr>
                <w:color w:val="FF0000"/>
              </w:rPr>
              <w:t>Pharma</w:t>
            </w:r>
            <w:proofErr w:type="spellEnd"/>
            <w:r w:rsidRPr="007F351A">
              <w:rPr>
                <w:color w:val="FF0000"/>
              </w:rPr>
              <w:t>, a.s.</w:t>
            </w:r>
          </w:p>
        </w:tc>
      </w:tr>
      <w:tr w:rsidR="009B66FB" w14:paraId="1F489BBD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9CFE" w14:textId="77777777" w:rsidR="009B66FB" w:rsidRPr="007F351A" w:rsidRDefault="009B66FB" w:rsidP="002F73EC">
            <w:pPr>
              <w:spacing w:after="40"/>
              <w:ind w:left="284" w:hanging="284"/>
              <w:jc w:val="both"/>
              <w:rPr>
                <w:color w:val="FF0000"/>
              </w:rPr>
            </w:pPr>
            <w:r w:rsidRPr="007F351A">
              <w:rPr>
                <w:color w:val="FF0000"/>
              </w:rPr>
              <w:t>Adresa sídla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B8ACC" w14:textId="77777777" w:rsidR="009B66FB" w:rsidRPr="007F351A" w:rsidRDefault="009B66FB" w:rsidP="002F73EC">
            <w:pPr>
              <w:spacing w:after="40"/>
              <w:ind w:left="284" w:hanging="284"/>
              <w:jc w:val="both"/>
              <w:rPr>
                <w:color w:val="FF0000"/>
              </w:rPr>
            </w:pPr>
            <w:r w:rsidRPr="007F351A">
              <w:rPr>
                <w:color w:val="FF0000"/>
              </w:rPr>
              <w:t>Komenského náměstí 220/2, Brno-město, 602 00 Brno</w:t>
            </w:r>
          </w:p>
        </w:tc>
      </w:tr>
      <w:tr w:rsidR="009B66FB" w14:paraId="51E6E88C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5D3A" w14:textId="77777777" w:rsidR="009B66FB" w:rsidRPr="007F351A" w:rsidRDefault="009B66FB" w:rsidP="002F73EC">
            <w:pPr>
              <w:spacing w:after="40"/>
              <w:ind w:left="284" w:hanging="284"/>
              <w:jc w:val="both"/>
              <w:rPr>
                <w:color w:val="FF0000"/>
              </w:rPr>
            </w:pPr>
            <w:r w:rsidRPr="007F351A">
              <w:rPr>
                <w:color w:val="FF0000"/>
              </w:rPr>
              <w:t>Identifikační číslo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636B" w14:textId="77777777" w:rsidR="009B66FB" w:rsidRPr="007F351A" w:rsidRDefault="009B66FB" w:rsidP="002F73EC">
            <w:pPr>
              <w:spacing w:after="40"/>
              <w:ind w:left="284" w:hanging="284"/>
              <w:jc w:val="both"/>
              <w:rPr>
                <w:color w:val="FF0000"/>
              </w:rPr>
            </w:pPr>
            <w:r w:rsidRPr="007F351A">
              <w:rPr>
                <w:color w:val="FF0000"/>
              </w:rPr>
              <w:t>09684221</w:t>
            </w:r>
          </w:p>
        </w:tc>
      </w:tr>
      <w:tr w:rsidR="009B66FB" w14:paraId="4FCDB44D" w14:textId="77777777" w:rsidTr="002F73EC">
        <w:tc>
          <w:tcPr>
            <w:tcW w:w="2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4132F" w14:textId="77777777" w:rsidR="009B66FB" w:rsidRPr="007F351A" w:rsidRDefault="009B66FB" w:rsidP="002F73EC">
            <w:pPr>
              <w:spacing w:after="40"/>
              <w:ind w:left="284" w:hanging="284"/>
              <w:jc w:val="both"/>
              <w:rPr>
                <w:color w:val="FF0000"/>
              </w:rPr>
            </w:pPr>
            <w:r w:rsidRPr="007F351A">
              <w:rPr>
                <w:color w:val="FF0000"/>
              </w:rPr>
              <w:t>Výše podílu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0C11F" w14:textId="77777777" w:rsidR="009B66FB" w:rsidRPr="007F351A" w:rsidRDefault="009B66FB" w:rsidP="002F73EC">
            <w:pPr>
              <w:spacing w:after="40"/>
              <w:ind w:left="284" w:hanging="284"/>
              <w:jc w:val="both"/>
              <w:rPr>
                <w:color w:val="FF0000"/>
              </w:rPr>
            </w:pPr>
            <w:proofErr w:type="gramStart"/>
            <w:r w:rsidRPr="007F351A">
              <w:rPr>
                <w:color w:val="FF0000"/>
              </w:rPr>
              <w:t>50%</w:t>
            </w:r>
            <w:proofErr w:type="gramEnd"/>
            <w:r w:rsidRPr="007F351A">
              <w:rPr>
                <w:color w:val="FF0000"/>
              </w:rPr>
              <w:t>, tj. 2 000 000,-- Kč</w:t>
            </w:r>
          </w:p>
        </w:tc>
      </w:tr>
    </w:tbl>
    <w:p w14:paraId="218AD959" w14:textId="77777777" w:rsidR="009B66FB" w:rsidRDefault="009B66FB" w:rsidP="009B66FB"/>
    <w:p w14:paraId="66C0E9F8" w14:textId="0AEA8821" w:rsidR="009B66FB" w:rsidRDefault="009B66FB" w:rsidP="009B66FB">
      <w:pPr>
        <w:pStyle w:val="Nadpis1"/>
      </w:pPr>
      <w:r>
        <w:t>KONTAKTY</w:t>
      </w:r>
    </w:p>
    <w:tbl>
      <w:tblPr>
        <w:tblW w:w="8727" w:type="dxa"/>
        <w:tblInd w:w="4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944"/>
        <w:gridCol w:w="884"/>
        <w:gridCol w:w="3322"/>
      </w:tblGrid>
      <w:tr w:rsidR="009B66FB" w:rsidRPr="002E2B9E" w14:paraId="44C12FB3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1DCC99B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fakulta/středisko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E2EF21C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jméno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A0AFBDB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klapka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26CD8AD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mail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B66FB" w:rsidRPr="002E2B9E" w14:paraId="2A07F8BB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24FD17A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OV RMU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B23FAEF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Mgr. Zdenka Žampachová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E5E4C7B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7694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2A90A97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27" w:history="1">
              <w:r w:rsidR="009B66FB" w:rsidRPr="006922BF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zampachova@rect.muni.cz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23B6D8D3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EDDE86B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FF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22A0A1D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Mgr. Monika Kellnerová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1D2F20C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5531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49C8569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28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kellnerova@phil.muni.cz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471976FC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8A8DBA9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FSS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40FFC766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MVDr. Alena Lorencová, Ph.D.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2F916833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5778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85745B0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29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lorencova@fss.muni.cz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7F415D8D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6F679BD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PřF</w:t>
            </w:r>
            <w:proofErr w:type="spellEnd"/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8A9197C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Ing. Magdalena Vozárová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A436B02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5458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76D1814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0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vozarova@sci.muni.cz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42BDEFC6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9AEE376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CEITEC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1558D573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Ing. Monika Hamanová</w:t>
            </w: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, Ph.D.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C015D5E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4667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2B67A8A8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1" w:history="1">
              <w:r w:rsidR="009B66FB" w:rsidRPr="006922BF">
                <w:rPr>
                  <w:rStyle w:val="Hypertextovodkaz"/>
                  <w:rFonts w:ascii="Calibri" w:eastAsia="Times New Roman" w:hAnsi="Calibri" w:cs="Calibri"/>
                  <w:lang w:eastAsia="cs-CZ"/>
                </w:rPr>
                <w:t>monika.hamanova@ceitec.muni.cz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17070749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BA4685B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FSpS</w:t>
            </w:r>
            <w:proofErr w:type="spellEnd"/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D443457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Mgr. Roman Drga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C98B9CE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3587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A1D09A0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2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drga@fsps.muni.cz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55DFC7D4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3AF2BED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LF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234E39C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Ing. Zuzana Krejčířová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20CC092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4123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E448644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3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zkrejcir@med.muni.cz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1A9809F9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501E3DD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ESF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48F5294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Ing. Lucie Winklerová, Ph.D.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95FC191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6340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991D4A7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4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Lucie.Winklerova@econ.muni.cz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41E0A694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5C3603C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PedF</w:t>
            </w:r>
            <w:proofErr w:type="spellEnd"/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434FC247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Mgr. Jana Jančíková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5DCE785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3949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6AACF54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5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jjancikova@ped.muni.cz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1E51413B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263462B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FI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1587C7A0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Ing. Dana Komárková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1501FD19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1806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85775DC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6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dkomar@fi.muni.cz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3D835F2B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E4032C6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PrF</w:t>
            </w:r>
            <w:proofErr w:type="spellEnd"/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FE8B490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Mgr. Tomáš Grulich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D63E1F6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4350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0BE078B5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7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Tomas.Grulich@law.muni.cz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  <w:tr w:rsidR="009B66FB" w:rsidRPr="002E2B9E" w14:paraId="27925A90" w14:textId="77777777" w:rsidTr="002F73EC">
        <w:trPr>
          <w:trHeight w:val="300"/>
        </w:trPr>
        <w:tc>
          <w:tcPr>
            <w:tcW w:w="1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3E6BCED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ÚVT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75EAB4CC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Ing. Sylva Procházková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4826FB1B" w14:textId="77777777" w:rsidR="009B66FB" w:rsidRPr="002E2B9E" w:rsidRDefault="009B66FB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2B9E">
              <w:rPr>
                <w:rFonts w:ascii="Calibri" w:eastAsia="Times New Roman" w:hAnsi="Calibri" w:cs="Calibri"/>
                <w:color w:val="000000"/>
                <w:lang w:eastAsia="cs-CZ"/>
              </w:rPr>
              <w:t>5999</w:t>
            </w:r>
            <w:r w:rsidRPr="002E2B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1A7C2489" w14:textId="77777777" w:rsidR="009B66FB" w:rsidRPr="002E2B9E" w:rsidRDefault="00684387" w:rsidP="002F73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hyperlink r:id="rId38" w:tgtFrame="_blank" w:history="1">
              <w:r w:rsidR="009B66FB" w:rsidRPr="002E2B9E">
                <w:rPr>
                  <w:rFonts w:ascii="Calibri" w:eastAsia="Times New Roman" w:hAnsi="Calibri" w:cs="Calibri"/>
                  <w:color w:val="0563C1"/>
                  <w:u w:val="single"/>
                  <w:lang w:eastAsia="cs-CZ"/>
                </w:rPr>
                <w:t>prochazkova@ics.muni.cz</w:t>
              </w:r>
            </w:hyperlink>
            <w:r w:rsidR="009B66FB" w:rsidRPr="002E2B9E">
              <w:rPr>
                <w:rFonts w:ascii="Times New Roman" w:eastAsia="Times New Roman" w:hAnsi="Times New Roman" w:cs="Times New Roman"/>
                <w:color w:val="0563C1"/>
                <w:lang w:eastAsia="cs-CZ"/>
              </w:rPr>
              <w:t> </w:t>
            </w:r>
          </w:p>
        </w:tc>
      </w:tr>
    </w:tbl>
    <w:p w14:paraId="34A90208" w14:textId="77777777" w:rsidR="009B66FB" w:rsidRPr="000A5509" w:rsidRDefault="009B66FB" w:rsidP="009B66FB"/>
    <w:p w14:paraId="5D6ECEDD" w14:textId="2FE81B54" w:rsidR="000A5509" w:rsidRPr="000A5509" w:rsidRDefault="000A5509" w:rsidP="00683DA7"/>
    <w:sectPr w:rsidR="000A5509" w:rsidRPr="000A5509" w:rsidSect="00B9284A">
      <w:headerReference w:type="default" r:id="rId39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E240" w14:textId="77777777" w:rsidR="00C0189B" w:rsidRDefault="00C0189B" w:rsidP="004027E5">
      <w:pPr>
        <w:spacing w:after="0" w:line="240" w:lineRule="auto"/>
      </w:pPr>
      <w:r>
        <w:separator/>
      </w:r>
    </w:p>
  </w:endnote>
  <w:endnote w:type="continuationSeparator" w:id="0">
    <w:p w14:paraId="513E6E22" w14:textId="77777777" w:rsidR="00C0189B" w:rsidRDefault="00C0189B" w:rsidP="004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9B42F" w14:textId="77777777" w:rsidR="00C0189B" w:rsidRDefault="00C0189B" w:rsidP="004027E5">
      <w:pPr>
        <w:spacing w:after="0" w:line="240" w:lineRule="auto"/>
      </w:pPr>
      <w:r>
        <w:separator/>
      </w:r>
    </w:p>
  </w:footnote>
  <w:footnote w:type="continuationSeparator" w:id="0">
    <w:p w14:paraId="187A82DE" w14:textId="77777777" w:rsidR="00C0189B" w:rsidRDefault="00C0189B" w:rsidP="0040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4D3A" w14:textId="2DB94C8F" w:rsidR="00EF642D" w:rsidRDefault="00EF642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8BAC285" wp14:editId="6FC5477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609090" cy="467995"/>
          <wp:effectExtent l="0" t="0" r="0" b="8255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09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2"/>
    <w:multiLevelType w:val="hybridMultilevel"/>
    <w:tmpl w:val="E354D3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CA3"/>
    <w:multiLevelType w:val="hybridMultilevel"/>
    <w:tmpl w:val="07222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A63E2"/>
    <w:multiLevelType w:val="hybridMultilevel"/>
    <w:tmpl w:val="105AB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B3D31"/>
    <w:multiLevelType w:val="hybridMultilevel"/>
    <w:tmpl w:val="700C01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4516F"/>
    <w:multiLevelType w:val="hybridMultilevel"/>
    <w:tmpl w:val="A10E2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414EE"/>
    <w:multiLevelType w:val="hybridMultilevel"/>
    <w:tmpl w:val="6A0CB4AC"/>
    <w:lvl w:ilvl="0" w:tplc="B7EEAE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02E08"/>
    <w:multiLevelType w:val="hybridMultilevel"/>
    <w:tmpl w:val="575856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34A9A"/>
    <w:multiLevelType w:val="hybridMultilevel"/>
    <w:tmpl w:val="841CA682"/>
    <w:lvl w:ilvl="0" w:tplc="7350653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F79FD"/>
    <w:multiLevelType w:val="hybridMultilevel"/>
    <w:tmpl w:val="67327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0086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562A06"/>
    <w:multiLevelType w:val="hybridMultilevel"/>
    <w:tmpl w:val="CACA25AC"/>
    <w:lvl w:ilvl="0" w:tplc="88ACBE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94BEA"/>
    <w:multiLevelType w:val="hybridMultilevel"/>
    <w:tmpl w:val="0D68C3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3ED1"/>
    <w:multiLevelType w:val="hybridMultilevel"/>
    <w:tmpl w:val="19CCE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916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8F0A50"/>
    <w:multiLevelType w:val="hybridMultilevel"/>
    <w:tmpl w:val="78585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36BD"/>
    <w:multiLevelType w:val="hybridMultilevel"/>
    <w:tmpl w:val="8B0E1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83B8C"/>
    <w:multiLevelType w:val="hybridMultilevel"/>
    <w:tmpl w:val="DB3AF642"/>
    <w:lvl w:ilvl="0" w:tplc="B06C8D22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7926F2"/>
    <w:multiLevelType w:val="multilevel"/>
    <w:tmpl w:val="7A70B67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A175638"/>
    <w:multiLevelType w:val="hybridMultilevel"/>
    <w:tmpl w:val="BC080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0270B"/>
    <w:multiLevelType w:val="hybridMultilevel"/>
    <w:tmpl w:val="2A36E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84C89"/>
    <w:multiLevelType w:val="hybridMultilevel"/>
    <w:tmpl w:val="0AFEFC8A"/>
    <w:lvl w:ilvl="0" w:tplc="A65462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A515574"/>
    <w:multiLevelType w:val="hybridMultilevel"/>
    <w:tmpl w:val="B87632CE"/>
    <w:lvl w:ilvl="0" w:tplc="803AB09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B0A0DA2"/>
    <w:multiLevelType w:val="hybridMultilevel"/>
    <w:tmpl w:val="772C2D82"/>
    <w:lvl w:ilvl="0" w:tplc="F57E7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32EDF"/>
    <w:multiLevelType w:val="hybridMultilevel"/>
    <w:tmpl w:val="D48480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220465"/>
    <w:multiLevelType w:val="hybridMultilevel"/>
    <w:tmpl w:val="44500D4A"/>
    <w:lvl w:ilvl="0" w:tplc="36EA042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793" w:hanging="180"/>
      </w:pPr>
    </w:lvl>
    <w:lvl w:ilvl="3" w:tplc="0405000F">
      <w:start w:val="1"/>
      <w:numFmt w:val="decimal"/>
      <w:lvlText w:val="%4."/>
      <w:lvlJc w:val="left"/>
      <w:pPr>
        <w:ind w:left="3513" w:hanging="360"/>
      </w:pPr>
    </w:lvl>
    <w:lvl w:ilvl="4" w:tplc="04050019">
      <w:start w:val="1"/>
      <w:numFmt w:val="lowerLetter"/>
      <w:lvlText w:val="%5."/>
      <w:lvlJc w:val="left"/>
      <w:pPr>
        <w:ind w:left="4233" w:hanging="360"/>
      </w:pPr>
    </w:lvl>
    <w:lvl w:ilvl="5" w:tplc="0405001B">
      <w:start w:val="1"/>
      <w:numFmt w:val="lowerRoman"/>
      <w:lvlText w:val="%6."/>
      <w:lvlJc w:val="right"/>
      <w:pPr>
        <w:ind w:left="4953" w:hanging="180"/>
      </w:pPr>
    </w:lvl>
    <w:lvl w:ilvl="6" w:tplc="0405000F">
      <w:start w:val="1"/>
      <w:numFmt w:val="decimal"/>
      <w:lvlText w:val="%7."/>
      <w:lvlJc w:val="left"/>
      <w:pPr>
        <w:ind w:left="5673" w:hanging="360"/>
      </w:pPr>
    </w:lvl>
    <w:lvl w:ilvl="7" w:tplc="04050019">
      <w:start w:val="1"/>
      <w:numFmt w:val="lowerLetter"/>
      <w:lvlText w:val="%8."/>
      <w:lvlJc w:val="left"/>
      <w:pPr>
        <w:ind w:left="6393" w:hanging="360"/>
      </w:pPr>
    </w:lvl>
    <w:lvl w:ilvl="8" w:tplc="0405001B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F4A1438"/>
    <w:multiLevelType w:val="hybridMultilevel"/>
    <w:tmpl w:val="B21692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A655B6"/>
    <w:multiLevelType w:val="hybridMultilevel"/>
    <w:tmpl w:val="F6608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2F2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D3752B8"/>
    <w:multiLevelType w:val="hybridMultilevel"/>
    <w:tmpl w:val="0C7C3070"/>
    <w:lvl w:ilvl="0" w:tplc="C30E99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47919"/>
    <w:multiLevelType w:val="hybridMultilevel"/>
    <w:tmpl w:val="0A942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E2AB9"/>
    <w:multiLevelType w:val="hybridMultilevel"/>
    <w:tmpl w:val="668A3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F2811"/>
    <w:multiLevelType w:val="hybridMultilevel"/>
    <w:tmpl w:val="CA7A6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F61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E4D53"/>
    <w:multiLevelType w:val="hybridMultilevel"/>
    <w:tmpl w:val="F89E8C24"/>
    <w:lvl w:ilvl="0" w:tplc="6D281C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018A"/>
    <w:multiLevelType w:val="hybridMultilevel"/>
    <w:tmpl w:val="F29A8F70"/>
    <w:lvl w:ilvl="0" w:tplc="7350653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7096B"/>
    <w:multiLevelType w:val="multilevel"/>
    <w:tmpl w:val="B5AABE2E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CC57D49"/>
    <w:multiLevelType w:val="hybridMultilevel"/>
    <w:tmpl w:val="4D1E0610"/>
    <w:lvl w:ilvl="0" w:tplc="02FC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D30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DD16D4"/>
    <w:multiLevelType w:val="hybridMultilevel"/>
    <w:tmpl w:val="4ADC6A4A"/>
    <w:lvl w:ilvl="0" w:tplc="AFF246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F1CCD"/>
    <w:multiLevelType w:val="hybridMultilevel"/>
    <w:tmpl w:val="27345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83584"/>
    <w:multiLevelType w:val="hybridMultilevel"/>
    <w:tmpl w:val="11BA8F1C"/>
    <w:lvl w:ilvl="0" w:tplc="224E7F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27DAE"/>
    <w:multiLevelType w:val="hybridMultilevel"/>
    <w:tmpl w:val="0EC637B2"/>
    <w:lvl w:ilvl="0" w:tplc="F1AA8BD2">
      <w:start w:val="1"/>
      <w:numFmt w:val="decimal"/>
      <w:lvlText w:val="%1."/>
      <w:lvlJc w:val="left"/>
      <w:pPr>
        <w:ind w:left="149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91024FA"/>
    <w:multiLevelType w:val="hybridMultilevel"/>
    <w:tmpl w:val="A2A2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C772E"/>
    <w:multiLevelType w:val="hybridMultilevel"/>
    <w:tmpl w:val="91609FAE"/>
    <w:lvl w:ilvl="0" w:tplc="25CE9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2929D7"/>
    <w:multiLevelType w:val="hybridMultilevel"/>
    <w:tmpl w:val="AFF848EC"/>
    <w:lvl w:ilvl="0" w:tplc="ACB4EB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39"/>
  </w:num>
  <w:num w:numId="4">
    <w:abstractNumId w:val="2"/>
  </w:num>
  <w:num w:numId="5">
    <w:abstractNumId w:val="11"/>
  </w:num>
  <w:num w:numId="6">
    <w:abstractNumId w:val="4"/>
  </w:num>
  <w:num w:numId="7">
    <w:abstractNumId w:val="18"/>
  </w:num>
  <w:num w:numId="8">
    <w:abstractNumId w:val="15"/>
  </w:num>
  <w:num w:numId="9">
    <w:abstractNumId w:val="21"/>
  </w:num>
  <w:num w:numId="10">
    <w:abstractNumId w:val="41"/>
  </w:num>
  <w:num w:numId="11">
    <w:abstractNumId w:val="20"/>
  </w:num>
  <w:num w:numId="12">
    <w:abstractNumId w:val="35"/>
  </w:num>
  <w:num w:numId="13">
    <w:abstractNumId w:val="13"/>
  </w:num>
  <w:num w:numId="14">
    <w:abstractNumId w:val="27"/>
  </w:num>
  <w:num w:numId="15">
    <w:abstractNumId w:val="33"/>
  </w:num>
  <w:num w:numId="16">
    <w:abstractNumId w:val="9"/>
  </w:num>
  <w:num w:numId="17">
    <w:abstractNumId w:val="31"/>
  </w:num>
  <w:num w:numId="18">
    <w:abstractNumId w:val="34"/>
  </w:num>
  <w:num w:numId="19">
    <w:abstractNumId w:val="7"/>
  </w:num>
  <w:num w:numId="20">
    <w:abstractNumId w:val="32"/>
  </w:num>
  <w:num w:numId="21">
    <w:abstractNumId w:val="26"/>
  </w:num>
  <w:num w:numId="22">
    <w:abstractNumId w:val="30"/>
  </w:num>
  <w:num w:numId="23">
    <w:abstractNumId w:val="37"/>
  </w:num>
  <w:num w:numId="24">
    <w:abstractNumId w:val="12"/>
  </w:num>
  <w:num w:numId="25">
    <w:abstractNumId w:val="6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9"/>
  </w:num>
  <w:num w:numId="30">
    <w:abstractNumId w:val="29"/>
  </w:num>
  <w:num w:numId="31">
    <w:abstractNumId w:val="44"/>
  </w:num>
  <w:num w:numId="32">
    <w:abstractNumId w:val="5"/>
  </w:num>
  <w:num w:numId="33">
    <w:abstractNumId w:val="40"/>
  </w:num>
  <w:num w:numId="34">
    <w:abstractNumId w:val="25"/>
  </w:num>
  <w:num w:numId="35">
    <w:abstractNumId w:val="3"/>
  </w:num>
  <w:num w:numId="36">
    <w:abstractNumId w:val="23"/>
  </w:num>
  <w:num w:numId="37">
    <w:abstractNumId w:val="43"/>
  </w:num>
  <w:num w:numId="38">
    <w:abstractNumId w:val="10"/>
  </w:num>
  <w:num w:numId="39">
    <w:abstractNumId w:val="28"/>
  </w:num>
  <w:num w:numId="40">
    <w:abstractNumId w:val="38"/>
  </w:num>
  <w:num w:numId="41">
    <w:abstractNumId w:val="14"/>
  </w:num>
  <w:num w:numId="42">
    <w:abstractNumId w:val="42"/>
  </w:num>
  <w:num w:numId="43">
    <w:abstractNumId w:val="17"/>
  </w:num>
  <w:num w:numId="44">
    <w:abstractNumId w:val="22"/>
  </w:num>
  <w:num w:numId="45">
    <w:abstractNumId w:val="3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76"/>
    <w:rsid w:val="00026B51"/>
    <w:rsid w:val="00031FDD"/>
    <w:rsid w:val="000636E7"/>
    <w:rsid w:val="000642AA"/>
    <w:rsid w:val="00067F74"/>
    <w:rsid w:val="000917A3"/>
    <w:rsid w:val="00096463"/>
    <w:rsid w:val="000A5509"/>
    <w:rsid w:val="000B2027"/>
    <w:rsid w:val="000B2E3A"/>
    <w:rsid w:val="000C7606"/>
    <w:rsid w:val="000F0012"/>
    <w:rsid w:val="0011367D"/>
    <w:rsid w:val="00120AFE"/>
    <w:rsid w:val="00125627"/>
    <w:rsid w:val="0015232B"/>
    <w:rsid w:val="00163A99"/>
    <w:rsid w:val="00170E78"/>
    <w:rsid w:val="001731FC"/>
    <w:rsid w:val="00187947"/>
    <w:rsid w:val="001B6D21"/>
    <w:rsid w:val="001D6C7F"/>
    <w:rsid w:val="001E628A"/>
    <w:rsid w:val="002044FF"/>
    <w:rsid w:val="00212853"/>
    <w:rsid w:val="0021797D"/>
    <w:rsid w:val="00220812"/>
    <w:rsid w:val="00236E75"/>
    <w:rsid w:val="00245715"/>
    <w:rsid w:val="00252589"/>
    <w:rsid w:val="00252961"/>
    <w:rsid w:val="0025793A"/>
    <w:rsid w:val="00260BA6"/>
    <w:rsid w:val="002826E1"/>
    <w:rsid w:val="002978AD"/>
    <w:rsid w:val="002A377E"/>
    <w:rsid w:val="002A6350"/>
    <w:rsid w:val="002B1B7B"/>
    <w:rsid w:val="00305A64"/>
    <w:rsid w:val="00306F38"/>
    <w:rsid w:val="00321B21"/>
    <w:rsid w:val="0032506F"/>
    <w:rsid w:val="00326D92"/>
    <w:rsid w:val="003278A0"/>
    <w:rsid w:val="0033018E"/>
    <w:rsid w:val="00351D84"/>
    <w:rsid w:val="00364C20"/>
    <w:rsid w:val="0037179A"/>
    <w:rsid w:val="003717F1"/>
    <w:rsid w:val="003902E5"/>
    <w:rsid w:val="0039495B"/>
    <w:rsid w:val="003A54CE"/>
    <w:rsid w:val="003A5A86"/>
    <w:rsid w:val="003B32E9"/>
    <w:rsid w:val="003D3A31"/>
    <w:rsid w:val="003E0987"/>
    <w:rsid w:val="003F1195"/>
    <w:rsid w:val="004027E5"/>
    <w:rsid w:val="004032B0"/>
    <w:rsid w:val="00403A1C"/>
    <w:rsid w:val="00405E48"/>
    <w:rsid w:val="00406023"/>
    <w:rsid w:val="00430A7E"/>
    <w:rsid w:val="0046362C"/>
    <w:rsid w:val="0047549D"/>
    <w:rsid w:val="00477330"/>
    <w:rsid w:val="00480CD4"/>
    <w:rsid w:val="004976FD"/>
    <w:rsid w:val="004A6D0F"/>
    <w:rsid w:val="004C003F"/>
    <w:rsid w:val="004D1ED9"/>
    <w:rsid w:val="004D23D8"/>
    <w:rsid w:val="00531122"/>
    <w:rsid w:val="0054162A"/>
    <w:rsid w:val="005417BD"/>
    <w:rsid w:val="00550D74"/>
    <w:rsid w:val="005549FB"/>
    <w:rsid w:val="0055672C"/>
    <w:rsid w:val="0057002D"/>
    <w:rsid w:val="0057758A"/>
    <w:rsid w:val="00592A43"/>
    <w:rsid w:val="00597BA7"/>
    <w:rsid w:val="005A1A9A"/>
    <w:rsid w:val="005A4BA7"/>
    <w:rsid w:val="005B749B"/>
    <w:rsid w:val="005E1B6B"/>
    <w:rsid w:val="00613992"/>
    <w:rsid w:val="00620B05"/>
    <w:rsid w:val="00620DDC"/>
    <w:rsid w:val="00637873"/>
    <w:rsid w:val="00641F79"/>
    <w:rsid w:val="0065598B"/>
    <w:rsid w:val="006648B7"/>
    <w:rsid w:val="00683DA7"/>
    <w:rsid w:val="00684387"/>
    <w:rsid w:val="006B133A"/>
    <w:rsid w:val="006B52CE"/>
    <w:rsid w:val="006C5B11"/>
    <w:rsid w:val="006D4DAA"/>
    <w:rsid w:val="006E211A"/>
    <w:rsid w:val="006E2731"/>
    <w:rsid w:val="00712180"/>
    <w:rsid w:val="007142DD"/>
    <w:rsid w:val="00717EF2"/>
    <w:rsid w:val="007273DD"/>
    <w:rsid w:val="00734B76"/>
    <w:rsid w:val="00756C78"/>
    <w:rsid w:val="007959DE"/>
    <w:rsid w:val="007B37B0"/>
    <w:rsid w:val="007B6345"/>
    <w:rsid w:val="007B719E"/>
    <w:rsid w:val="007D5A93"/>
    <w:rsid w:val="007E5C12"/>
    <w:rsid w:val="007F3974"/>
    <w:rsid w:val="007F411D"/>
    <w:rsid w:val="00820373"/>
    <w:rsid w:val="008221A7"/>
    <w:rsid w:val="00841FE0"/>
    <w:rsid w:val="0084415D"/>
    <w:rsid w:val="00853198"/>
    <w:rsid w:val="00854C88"/>
    <w:rsid w:val="008703C1"/>
    <w:rsid w:val="008746D4"/>
    <w:rsid w:val="00884630"/>
    <w:rsid w:val="008A625E"/>
    <w:rsid w:val="008C3800"/>
    <w:rsid w:val="008C7CE9"/>
    <w:rsid w:val="00910DCC"/>
    <w:rsid w:val="0092002D"/>
    <w:rsid w:val="00944A73"/>
    <w:rsid w:val="00977061"/>
    <w:rsid w:val="00981A4B"/>
    <w:rsid w:val="009949DD"/>
    <w:rsid w:val="00995CDA"/>
    <w:rsid w:val="009B66FB"/>
    <w:rsid w:val="009E2DDE"/>
    <w:rsid w:val="009E4BF4"/>
    <w:rsid w:val="00A3295F"/>
    <w:rsid w:val="00A34372"/>
    <w:rsid w:val="00A37198"/>
    <w:rsid w:val="00A46843"/>
    <w:rsid w:val="00A468CC"/>
    <w:rsid w:val="00A47266"/>
    <w:rsid w:val="00A64768"/>
    <w:rsid w:val="00A86EA4"/>
    <w:rsid w:val="00AB189B"/>
    <w:rsid w:val="00AC6AF6"/>
    <w:rsid w:val="00AE4421"/>
    <w:rsid w:val="00AE738F"/>
    <w:rsid w:val="00B01995"/>
    <w:rsid w:val="00B03043"/>
    <w:rsid w:val="00B05693"/>
    <w:rsid w:val="00B05998"/>
    <w:rsid w:val="00B44E71"/>
    <w:rsid w:val="00B47EFD"/>
    <w:rsid w:val="00B54B01"/>
    <w:rsid w:val="00B65F48"/>
    <w:rsid w:val="00B70371"/>
    <w:rsid w:val="00B76F9A"/>
    <w:rsid w:val="00B822A3"/>
    <w:rsid w:val="00B8508C"/>
    <w:rsid w:val="00B8725A"/>
    <w:rsid w:val="00B87BB8"/>
    <w:rsid w:val="00B9284A"/>
    <w:rsid w:val="00BA72A9"/>
    <w:rsid w:val="00BB7DF3"/>
    <w:rsid w:val="00BC4E0F"/>
    <w:rsid w:val="00BD141B"/>
    <w:rsid w:val="00BD1B8F"/>
    <w:rsid w:val="00BD23AA"/>
    <w:rsid w:val="00BD5C9D"/>
    <w:rsid w:val="00BD5F85"/>
    <w:rsid w:val="00BD669C"/>
    <w:rsid w:val="00BE1C9B"/>
    <w:rsid w:val="00BF6A1E"/>
    <w:rsid w:val="00C0189B"/>
    <w:rsid w:val="00C04B94"/>
    <w:rsid w:val="00C63057"/>
    <w:rsid w:val="00C90CC0"/>
    <w:rsid w:val="00C9366A"/>
    <w:rsid w:val="00C96856"/>
    <w:rsid w:val="00CA28C4"/>
    <w:rsid w:val="00CF05B7"/>
    <w:rsid w:val="00CF4D7E"/>
    <w:rsid w:val="00D0304C"/>
    <w:rsid w:val="00D066B5"/>
    <w:rsid w:val="00D06E04"/>
    <w:rsid w:val="00D23983"/>
    <w:rsid w:val="00D24B1F"/>
    <w:rsid w:val="00D27260"/>
    <w:rsid w:val="00D5574A"/>
    <w:rsid w:val="00D836DF"/>
    <w:rsid w:val="00D856B9"/>
    <w:rsid w:val="00D9262C"/>
    <w:rsid w:val="00DA3046"/>
    <w:rsid w:val="00DB4A82"/>
    <w:rsid w:val="00DD0CA5"/>
    <w:rsid w:val="00DE118F"/>
    <w:rsid w:val="00E23C85"/>
    <w:rsid w:val="00E30063"/>
    <w:rsid w:val="00E511A5"/>
    <w:rsid w:val="00E65BD1"/>
    <w:rsid w:val="00E75F57"/>
    <w:rsid w:val="00E819D5"/>
    <w:rsid w:val="00E850CC"/>
    <w:rsid w:val="00E86961"/>
    <w:rsid w:val="00E9079B"/>
    <w:rsid w:val="00E922C0"/>
    <w:rsid w:val="00E96239"/>
    <w:rsid w:val="00EA4537"/>
    <w:rsid w:val="00EC0EC4"/>
    <w:rsid w:val="00EC5128"/>
    <w:rsid w:val="00EE2D8F"/>
    <w:rsid w:val="00EF642D"/>
    <w:rsid w:val="00F10C26"/>
    <w:rsid w:val="00F11D4F"/>
    <w:rsid w:val="00F336D2"/>
    <w:rsid w:val="00F36A37"/>
    <w:rsid w:val="00F52382"/>
    <w:rsid w:val="00F55D4B"/>
    <w:rsid w:val="00F603EE"/>
    <w:rsid w:val="00F741B7"/>
    <w:rsid w:val="00FA233E"/>
    <w:rsid w:val="00FC21DC"/>
    <w:rsid w:val="00FC63DB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FC20"/>
  <w15:chartTrackingRefBased/>
  <w15:docId w15:val="{3886F40B-61E2-4ABA-BD3F-78EF9C8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642D"/>
    <w:pPr>
      <w:keepNext/>
      <w:numPr>
        <w:numId w:val="12"/>
      </w:numPr>
      <w:spacing w:before="240" w:after="240" w:line="240" w:lineRule="auto"/>
      <w:jc w:val="both"/>
      <w:outlineLvl w:val="0"/>
    </w:pPr>
    <w:rPr>
      <w:rFonts w:eastAsia="Times New Roman" w:cs="Times New Roman"/>
      <w:b/>
      <w:kern w:val="28"/>
      <w:sz w:val="28"/>
      <w:szCs w:val="20"/>
      <w:lang w:val="en-GB" w:eastAsia="en-GB"/>
    </w:rPr>
  </w:style>
  <w:style w:type="paragraph" w:styleId="Nadpis2">
    <w:name w:val="heading 2"/>
    <w:basedOn w:val="Normln"/>
    <w:next w:val="Normln"/>
    <w:link w:val="Nadpis2Char"/>
    <w:uiPriority w:val="9"/>
    <w:qFormat/>
    <w:rsid w:val="00EF642D"/>
    <w:pPr>
      <w:keepNext/>
      <w:keepLines/>
      <w:spacing w:after="120" w:line="240" w:lineRule="auto"/>
      <w:jc w:val="both"/>
      <w:outlineLvl w:val="1"/>
    </w:pPr>
    <w:rPr>
      <w:rFonts w:eastAsia="Times New Roman" w:cs="Times New Roman"/>
      <w:b/>
      <w:sz w:val="24"/>
      <w:szCs w:val="20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qFormat/>
    <w:rsid w:val="00EC0EC4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i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642D"/>
    <w:rPr>
      <w:rFonts w:eastAsia="Times New Roman" w:cs="Times New Roman"/>
      <w:b/>
      <w:kern w:val="28"/>
      <w:sz w:val="28"/>
      <w:szCs w:val="20"/>
      <w:lang w:val="en-GB"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EF642D"/>
    <w:rPr>
      <w:rFonts w:eastAsia="Times New Roman" w:cs="Times New Roman"/>
      <w:b/>
      <w:sz w:val="24"/>
      <w:szCs w:val="20"/>
      <w:lang w:val="en-GB"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EC0EC4"/>
    <w:rPr>
      <w:rFonts w:ascii="Times New Roman" w:eastAsia="Times New Roman" w:hAnsi="Times New Roman" w:cs="Times New Roman"/>
      <w:b/>
      <w:i/>
      <w:szCs w:val="20"/>
      <w:lang w:val="en-GB" w:eastAsia="en-GB"/>
    </w:rPr>
  </w:style>
  <w:style w:type="paragraph" w:styleId="Obsah1">
    <w:name w:val="toc 1"/>
    <w:basedOn w:val="Normln"/>
    <w:next w:val="Normln"/>
    <w:autoRedefine/>
    <w:uiPriority w:val="39"/>
    <w:rsid w:val="00EC0EC4"/>
    <w:pPr>
      <w:tabs>
        <w:tab w:val="left" w:pos="426"/>
        <w:tab w:val="right" w:leader="dot" w:pos="9629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sz w:val="20"/>
      <w:szCs w:val="20"/>
      <w:lang w:val="en-GB" w:eastAsia="en-GB"/>
    </w:rPr>
  </w:style>
  <w:style w:type="paragraph" w:styleId="Obsah2">
    <w:name w:val="toc 2"/>
    <w:basedOn w:val="Normln"/>
    <w:next w:val="Normln"/>
    <w:autoRedefine/>
    <w:uiPriority w:val="39"/>
    <w:rsid w:val="00EC0EC4"/>
    <w:pPr>
      <w:spacing w:after="0" w:line="240" w:lineRule="auto"/>
      <w:ind w:left="220"/>
      <w:jc w:val="both"/>
    </w:pPr>
    <w:rPr>
      <w:rFonts w:ascii="Times New Roman" w:eastAsia="Times New Roman" w:hAnsi="Times New Roman" w:cs="Times New Roman"/>
      <w:smallCaps/>
      <w:sz w:val="20"/>
      <w:szCs w:val="20"/>
      <w:lang w:val="en-GB" w:eastAsia="en-GB"/>
    </w:rPr>
  </w:style>
  <w:style w:type="paragraph" w:styleId="Obsah3">
    <w:name w:val="toc 3"/>
    <w:basedOn w:val="Normln"/>
    <w:next w:val="Normln"/>
    <w:autoRedefine/>
    <w:uiPriority w:val="39"/>
    <w:rsid w:val="00EC0EC4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GB" w:eastAsia="en-GB"/>
    </w:rPr>
  </w:style>
  <w:style w:type="paragraph" w:styleId="Odstavecseseznamem">
    <w:name w:val="List Paragraph"/>
    <w:basedOn w:val="Normln"/>
    <w:uiPriority w:val="34"/>
    <w:qFormat/>
    <w:rsid w:val="006B52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760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7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27E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27E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27E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642D"/>
  </w:style>
  <w:style w:type="paragraph" w:styleId="Zpat">
    <w:name w:val="footer"/>
    <w:basedOn w:val="Normln"/>
    <w:link w:val="ZpatChar"/>
    <w:uiPriority w:val="99"/>
    <w:unhideWhenUsed/>
    <w:rsid w:val="00EF6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642D"/>
  </w:style>
  <w:style w:type="character" w:styleId="Sledovanodkaz">
    <w:name w:val="FollowedHyperlink"/>
    <w:basedOn w:val="Standardnpsmoodstavce"/>
    <w:uiPriority w:val="99"/>
    <w:semiHidden/>
    <w:unhideWhenUsed/>
    <w:rsid w:val="00A468CC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64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ni.cz/lide/184692-blanka-jancekova" TargetMode="External"/><Relationship Id="rId18" Type="http://schemas.openxmlformats.org/officeDocument/2006/relationships/hyperlink" Target="https://www.submission-era-min.eu/partner-search" TargetMode="External"/><Relationship Id="rId26" Type="http://schemas.openxmlformats.org/officeDocument/2006/relationships/hyperlink" Target="https://inet.muni.cz/app/proj/navrh_find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submission-era-min.eu/call2021/" TargetMode="External"/><Relationship Id="rId34" Type="http://schemas.openxmlformats.org/officeDocument/2006/relationships/hyperlink" Target="mailto:Lucie.Winklerova@econ.muni.cz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is.muni.cz/auth/do/rect/metodika/VaV/vyzkum/44250404/44257586/era-net_cofunds/era-min_call_2019/era-min_call_2021/" TargetMode="External"/><Relationship Id="rId20" Type="http://schemas.openxmlformats.org/officeDocument/2006/relationships/hyperlink" Target="https://ucnmuni.sharepoint.com/:w:/t/vyzkum/EbZl5hVvzh5OhOys7wVR6OgBXi0uAB2c0y1DgRl7FsB5pA?e=QhNlVj" TargetMode="External"/><Relationship Id="rId29" Type="http://schemas.openxmlformats.org/officeDocument/2006/relationships/hyperlink" Target="mailto:lorencova@fss.muni.cz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ni.cz/lide/116603-hana-pustova" TargetMode="External"/><Relationship Id="rId24" Type="http://schemas.openxmlformats.org/officeDocument/2006/relationships/hyperlink" Target="https://www.muni.cz/o-univerzite/fakulty-a-pracoviste/rady-a-komise/eticka-komise-pro-vyzkum/o-komisi" TargetMode="External"/><Relationship Id="rId32" Type="http://schemas.openxmlformats.org/officeDocument/2006/relationships/hyperlink" Target="mailto:telupilova@fsps.muni.cz" TargetMode="External"/><Relationship Id="rId37" Type="http://schemas.openxmlformats.org/officeDocument/2006/relationships/hyperlink" Target="mailto:Tomas.Grulich@law.muni.cz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ucnmuni.sharepoint.com/:f:/t/vyzkum/Et4iaj_K1K5FqIVeXy5amogBBWic1ZRanG9rkJtz9xgO0A?e=3Gmhmw" TargetMode="External"/><Relationship Id="rId23" Type="http://schemas.openxmlformats.org/officeDocument/2006/relationships/hyperlink" Target="https://www.muni.cz/lide/116603-hana-pustova" TargetMode="External"/><Relationship Id="rId28" Type="http://schemas.openxmlformats.org/officeDocument/2006/relationships/hyperlink" Target="mailto:kellnerova@phil.muni.cz" TargetMode="External"/><Relationship Id="rId36" Type="http://schemas.openxmlformats.org/officeDocument/2006/relationships/hyperlink" Target="mailto:dkomar@fi.muni.c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cnmuni.sharepoint.com/:w:/t/vyzkum/EXkMb2bHoHJOo8zU0mfUDsgBJe_TosaHVFxEOOOriUssdA?e=vbLdX3" TargetMode="External"/><Relationship Id="rId31" Type="http://schemas.openxmlformats.org/officeDocument/2006/relationships/hyperlink" Target="mailto:monika.hamanova@ceitec.muni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acr.cz/soutez/era-min/call-2021-2/" TargetMode="External"/><Relationship Id="rId22" Type="http://schemas.openxmlformats.org/officeDocument/2006/relationships/hyperlink" Target="https://www.tacr.cz/wp-content/uploads/documents/2019/09/27/1569575520_Technology_Readiness.pdf" TargetMode="External"/><Relationship Id="rId27" Type="http://schemas.openxmlformats.org/officeDocument/2006/relationships/hyperlink" Target="mailto:zampachova@rect.muni.cz" TargetMode="External"/><Relationship Id="rId30" Type="http://schemas.openxmlformats.org/officeDocument/2006/relationships/hyperlink" Target="mailto:vozarova@sci.muni.cz" TargetMode="External"/><Relationship Id="rId35" Type="http://schemas.openxmlformats.org/officeDocument/2006/relationships/hyperlink" Target="mailto:jjancikova@ped.muni.cz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muni.cz/lide/42135-radim-kunc" TargetMode="External"/><Relationship Id="rId17" Type="http://schemas.openxmlformats.org/officeDocument/2006/relationships/hyperlink" Target="https://ec.europa.eu/research/participants/data/ref/h2020/grants_manual/hi/3cpart/h2020-hi-list-ac_en.pdf" TargetMode="External"/><Relationship Id="rId25" Type="http://schemas.openxmlformats.org/officeDocument/2006/relationships/hyperlink" Target="https://www.muni.cz/o-univerzite/fakulty-a-pracoviste/rady-a-komise/eticka-komise-pro-vyzkum/dokumenty" TargetMode="External"/><Relationship Id="rId33" Type="http://schemas.openxmlformats.org/officeDocument/2006/relationships/hyperlink" Target="mailto:zkrejcir@med.muni.cz" TargetMode="External"/><Relationship Id="rId38" Type="http://schemas.openxmlformats.org/officeDocument/2006/relationships/hyperlink" Target="mailto:prochazkova@ics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4E3B550A8294081434CDBF2B178E7" ma:contentTypeVersion="12" ma:contentTypeDescription="Vytvoří nový dokument" ma:contentTypeScope="" ma:versionID="923c3a7c987a8e5a253bca6f4f18c9e4">
  <xsd:schema xmlns:xsd="http://www.w3.org/2001/XMLSchema" xmlns:xs="http://www.w3.org/2001/XMLSchema" xmlns:p="http://schemas.microsoft.com/office/2006/metadata/properties" xmlns:ns2="d2ce8b75-0ffe-46e8-8c33-68c52b188191" xmlns:ns3="0f3f0b75-de37-4b44-89da-a5b46073bfaa" targetNamespace="http://schemas.microsoft.com/office/2006/metadata/properties" ma:root="true" ma:fieldsID="f70a0c3ee9110fb593377f4cafe88c29" ns2:_="" ns3:_="">
    <xsd:import namespace="d2ce8b75-0ffe-46e8-8c33-68c52b188191"/>
    <xsd:import namespace="0f3f0b75-de37-4b44-89da-a5b46073b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8b75-0ffe-46e8-8c33-68c52b18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0b75-de37-4b44-89da-a5b46073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464431-9272-4801-81CC-351558074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5C7659-EA2F-4972-ACC3-254D3C7A38F0}">
  <ds:schemaRefs>
    <ds:schemaRef ds:uri="425cd6e3-1e48-4702-afd0-3782b3046193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b16826d-1b04-4b07-ace0-e82b808d3da1"/>
  </ds:schemaRefs>
</ds:datastoreItem>
</file>

<file path=customXml/itemProps3.xml><?xml version="1.0" encoding="utf-8"?>
<ds:datastoreItem xmlns:ds="http://schemas.openxmlformats.org/officeDocument/2006/customXml" ds:itemID="{E97F556B-EB68-4B2D-8BA0-C73E334027DA}"/>
</file>

<file path=customXml/itemProps4.xml><?xml version="1.0" encoding="utf-8"?>
<ds:datastoreItem xmlns:ds="http://schemas.openxmlformats.org/officeDocument/2006/customXml" ds:itemID="{A591FEFB-C78E-4E53-8BAE-FAF6F47BE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1502</Words>
  <Characters>8865</Characters>
  <Application>Microsoft Office Word</Application>
  <DocSecurity>4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Dušková</dc:creator>
  <cp:keywords/>
  <dc:description/>
  <cp:lastModifiedBy>Magdalena Vozárová</cp:lastModifiedBy>
  <cp:revision>2</cp:revision>
  <cp:lastPrinted>2019-12-05T14:23:00Z</cp:lastPrinted>
  <dcterms:created xsi:type="dcterms:W3CDTF">2021-02-20T06:20:00Z</dcterms:created>
  <dcterms:modified xsi:type="dcterms:W3CDTF">2021-02-20T06:20:00Z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0x010100A774E3B550A8294081434CDBF2B178E7</vt:lpwstr>
  </property>
</Properties>
</file>